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表</w:t>
      </w:r>
      <w:r>
        <w:rPr>
          <w:rFonts w:ascii="宋体" w:hAnsi="宋体"/>
          <w:b/>
          <w:sz w:val="24"/>
          <w:szCs w:val="24"/>
        </w:rPr>
        <w:t>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杭州市上城区</w:t>
      </w:r>
      <w:r>
        <w:rPr>
          <w:rFonts w:hint="eastAsia" w:ascii="宋体" w:hAnsi="宋体"/>
          <w:b/>
          <w:sz w:val="32"/>
          <w:szCs w:val="32"/>
        </w:rPr>
        <w:t>用户水龙头水质监测合格率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</w:t>
      </w:r>
      <w:r>
        <w:rPr>
          <w:rFonts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sz w:val="32"/>
          <w:szCs w:val="32"/>
        </w:rPr>
        <w:t>年第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季度）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设区市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监测点数</w:t>
            </w:r>
          </w:p>
          <w:p>
            <w:pPr>
              <w:jc w:val="center"/>
            </w:pPr>
            <w:r>
              <w:t>(</w:t>
            </w:r>
            <w:r>
              <w:rPr>
                <w:rFonts w:hint="eastAsia"/>
              </w:rPr>
              <w:t>个</w:t>
            </w:r>
            <w:r>
              <w:t>)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监测指标数</w:t>
            </w:r>
          </w:p>
          <w:p>
            <w:pPr>
              <w:jc w:val="center"/>
            </w:pPr>
            <w:r>
              <w:t>(</w:t>
            </w:r>
            <w:r>
              <w:rPr>
                <w:rFonts w:hint="eastAsia"/>
              </w:rPr>
              <w:t>项次</w:t>
            </w:r>
            <w:r>
              <w:t>)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监测指标综合</w:t>
            </w:r>
          </w:p>
          <w:p>
            <w:pPr>
              <w:jc w:val="center"/>
            </w:pPr>
            <w:r>
              <w:rPr>
                <w:rFonts w:hint="eastAsia"/>
              </w:rPr>
              <w:t>合格率</w:t>
            </w:r>
            <w:r>
              <w:t>(%)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650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t>/</w:t>
            </w:r>
          </w:p>
        </w:tc>
      </w:tr>
    </w:tbl>
    <w:p>
      <w:r>
        <w:t xml:space="preserve"> </w:t>
      </w:r>
    </w:p>
    <w:p>
      <w:r>
        <w:rPr>
          <w:rFonts w:hint="eastAsia"/>
        </w:rPr>
        <w:t>说明：</w:t>
      </w:r>
    </w:p>
    <w:p>
      <w:pPr>
        <w:numPr>
          <w:ilvl w:val="0"/>
          <w:numId w:val="1"/>
        </w:numPr>
      </w:pPr>
      <w:r>
        <w:rPr>
          <w:rFonts w:hint="eastAsia"/>
        </w:rPr>
        <w:t>本信息来源于杭州市</w:t>
      </w:r>
      <w:r>
        <w:rPr>
          <w:rFonts w:hint="eastAsia"/>
          <w:lang w:eastAsia="zh-CN"/>
        </w:rPr>
        <w:t>上城区</w:t>
      </w:r>
      <w:r>
        <w:rPr>
          <w:rFonts w:hint="eastAsia"/>
        </w:rPr>
        <w:t>疾病预防控制中心。</w:t>
      </w:r>
    </w:p>
    <w:p>
      <w:pPr>
        <w:numPr>
          <w:ilvl w:val="0"/>
          <w:numId w:val="1"/>
        </w:numPr>
      </w:pPr>
      <w:r>
        <w:rPr>
          <w:rFonts w:hint="eastAsia"/>
        </w:rPr>
        <w:t>水质指标的检验和结果评价按照《生活应用水卫生标准》（</w:t>
      </w:r>
      <w:r>
        <w:t>GB5749-2006</w:t>
      </w:r>
      <w:r>
        <w:rPr>
          <w:rFonts w:hint="eastAsia"/>
        </w:rPr>
        <w:t>）、《生活饮用水标准检验方法》（</w:t>
      </w:r>
      <w:r>
        <w:t>GB/T5750-2006</w:t>
      </w:r>
      <w:r>
        <w:rPr>
          <w:rFonts w:hint="eastAsia"/>
        </w:rPr>
        <w:t>）执行。</w:t>
      </w:r>
    </w:p>
    <w:p>
      <w:pPr>
        <w:numPr>
          <w:ilvl w:val="0"/>
          <w:numId w:val="1"/>
        </w:numPr>
      </w:pPr>
      <w:r>
        <w:rPr>
          <w:rFonts w:hint="eastAsia"/>
        </w:rPr>
        <w:t>监测指标合格率（</w:t>
      </w:r>
      <w:r>
        <w:t>%</w:t>
      </w:r>
      <w:r>
        <w:rPr>
          <w:rFonts w:hint="eastAsia"/>
        </w:rPr>
        <w:t>）</w:t>
      </w:r>
      <w:r>
        <w:t>=</w:t>
      </w:r>
      <w:r>
        <w:rPr>
          <w:rFonts w:hint="eastAsia"/>
        </w:rPr>
        <w:t>单项指标检验合格样品数</w:t>
      </w:r>
      <w:r>
        <w:t>/</w:t>
      </w:r>
      <w:r>
        <w:rPr>
          <w:rFonts w:hint="eastAsia"/>
        </w:rPr>
        <w:t>该指标检验样品总数</w:t>
      </w:r>
      <w:r>
        <w:t>*100%</w:t>
      </w:r>
      <w:r>
        <w:rPr>
          <w:rFonts w:hint="eastAsia"/>
        </w:rPr>
        <w:t>；</w:t>
      </w:r>
    </w:p>
    <w:p>
      <w:pPr>
        <w:ind w:left="720"/>
      </w:pPr>
      <w:r>
        <w:rPr>
          <w:rFonts w:hint="eastAsia"/>
        </w:rPr>
        <w:t>监测指标综合合格率（</w:t>
      </w:r>
      <w:r>
        <w:t>%</w:t>
      </w:r>
      <w:r>
        <w:rPr>
          <w:rFonts w:hint="eastAsia"/>
        </w:rPr>
        <w:t>）</w:t>
      </w:r>
      <w:r>
        <w:t>=</w:t>
      </w:r>
      <w:r>
        <w:rPr>
          <w:rFonts w:hint="eastAsia"/>
        </w:rPr>
        <w:t>所有样品指标检验合格项次数</w:t>
      </w:r>
      <w:r>
        <w:t>/</w:t>
      </w:r>
      <w:r>
        <w:rPr>
          <w:rFonts w:hint="eastAsia"/>
        </w:rPr>
        <w:t>所有样品指标检验总项次数</w:t>
      </w:r>
      <w:r>
        <w:t>*100%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592E"/>
    <w:multiLevelType w:val="multilevel"/>
    <w:tmpl w:val="7E8A592E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C3B70"/>
    <w:rsid w:val="02CC3B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2018-07-16T09:39:00Z</dcterms:created>
  <dc:creator>若。初見</dc:creator>
  <cp:lastModifiedBy>若。初見</cp:lastModifiedBy>
  <dcterms:modified xsi:type="dcterms:W3CDTF">2018-07-16T09:39:33Z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