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3D" w:rsidRPr="00A941EB" w:rsidRDefault="00A941EB" w:rsidP="00A941EB">
      <w:pPr>
        <w:spacing w:line="300" w:lineRule="auto"/>
        <w:jc w:val="center"/>
        <w:rPr>
          <w:rFonts w:ascii="创艺简标宋" w:eastAsia="创艺简标宋" w:hAnsi="Times New Roman" w:cs="Times New Roman"/>
          <w:bCs/>
          <w:spacing w:val="15"/>
          <w:sz w:val="44"/>
          <w:szCs w:val="44"/>
        </w:rPr>
      </w:pPr>
      <w:r>
        <w:rPr>
          <w:rFonts w:ascii="创艺简标宋" w:eastAsia="创艺简标宋" w:hAnsi="Times New Roman" w:cs="Times New Roman" w:hint="eastAsia"/>
          <w:bCs/>
          <w:spacing w:val="15"/>
          <w:sz w:val="44"/>
          <w:szCs w:val="44"/>
        </w:rPr>
        <w:t>电子</w:t>
      </w:r>
      <w:proofErr w:type="gramStart"/>
      <w:r>
        <w:rPr>
          <w:rFonts w:ascii="创艺简标宋" w:eastAsia="创艺简标宋" w:hAnsi="Times New Roman" w:cs="Times New Roman" w:hint="eastAsia"/>
          <w:bCs/>
          <w:spacing w:val="15"/>
          <w:sz w:val="44"/>
          <w:szCs w:val="44"/>
        </w:rPr>
        <w:t>机械功能区</w:t>
      </w:r>
      <w:r w:rsidR="0097583D" w:rsidRPr="0097583D">
        <w:rPr>
          <w:rFonts w:ascii="创艺简标宋" w:eastAsia="创艺简标宋" w:hAnsi="Times New Roman" w:cs="Times New Roman" w:hint="eastAsia"/>
          <w:bCs/>
          <w:spacing w:val="15"/>
          <w:sz w:val="44"/>
          <w:szCs w:val="44"/>
        </w:rPr>
        <w:t>2017年</w:t>
      </w:r>
      <w:proofErr w:type="gramEnd"/>
      <w:r w:rsidR="0097583D" w:rsidRPr="0097583D">
        <w:rPr>
          <w:rFonts w:ascii="创艺简标宋" w:eastAsia="创艺简标宋" w:hAnsi="Times New Roman" w:cs="Times New Roman" w:hint="eastAsia"/>
          <w:bCs/>
          <w:spacing w:val="15"/>
          <w:sz w:val="44"/>
          <w:szCs w:val="44"/>
        </w:rPr>
        <w:t>部门预算</w:t>
      </w:r>
    </w:p>
    <w:p w:rsidR="0097583D" w:rsidRPr="0097583D" w:rsidRDefault="0097583D" w:rsidP="0097583D">
      <w:pPr>
        <w:spacing w:line="540" w:lineRule="exact"/>
        <w:ind w:firstLineChars="196" w:firstLine="590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</w:p>
    <w:p w:rsidR="0097583D" w:rsidRPr="0097583D" w:rsidRDefault="0097583D" w:rsidP="0097583D">
      <w:pPr>
        <w:spacing w:line="540" w:lineRule="exact"/>
        <w:ind w:firstLineChars="196" w:firstLine="627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一、上城区</w:t>
      </w:r>
      <w:r w:rsidR="00473011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电子</w:t>
      </w:r>
      <w:proofErr w:type="gramStart"/>
      <w:r w:rsidR="00473011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机械功能区</w:t>
      </w:r>
      <w:r w:rsidR="009C4B2A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管委会</w:t>
      </w:r>
      <w:proofErr w:type="gramEnd"/>
      <w:r w:rsidRPr="0097583D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概况</w:t>
      </w:r>
    </w:p>
    <w:p w:rsidR="0097583D" w:rsidRPr="0097583D" w:rsidRDefault="0097583D" w:rsidP="00A941EB">
      <w:pPr>
        <w:spacing w:line="540" w:lineRule="exact"/>
        <w:ind w:firstLineChars="196" w:firstLine="630"/>
        <w:rPr>
          <w:rFonts w:ascii="楷体_GB2312" w:eastAsia="楷体_GB2312" w:hAnsi="楷体_GB2312" w:cs="楷体_GB2312"/>
          <w:b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sz w:val="32"/>
          <w:szCs w:val="32"/>
        </w:rPr>
        <w:t>（一）主要职能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1.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贯彻落实区委、区政府关于</w:t>
      </w:r>
      <w:proofErr w:type="gramStart"/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区电子机械功能区</w:t>
      </w:r>
      <w:proofErr w:type="gramEnd"/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建设的各项政策、决议决定，研究制定适应功能区建设和发展的相关政策措施并组织实施。</w:t>
      </w: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 xml:space="preserve"> 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2.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编制功能区发展规划，拟订推进产业集聚升级的政策措施和产业准入标准，负责产业发展项目的准入管理。</w:t>
      </w: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 xml:space="preserve"> 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3.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牵头制定功能区重点建设项目年度实施计划，提出专项资金安排和资源要素的分配方案，协调解决重大项目建设中的有关问题。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4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、承担基础设施建设的各种前期工作，负责搞好与土地管理、规划、电力、自来水、环保等各部门的协调。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5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、承担功能区的重大宣传工作，招商引资、招才引智工作。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6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、加强与功能区内企业的联系，做好对功能区企业的统一管理、指导和服务工作。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7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、承担功能区党群组织建设工作，负责组织、纪律、宣传和工会、共青团、妇联等业务工作。</w:t>
      </w:r>
    </w:p>
    <w:p w:rsidR="00473011" w:rsidRPr="009F7876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8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、承担功能区的精神文明建设工作，负责计划生育、安全生产和社会治安综合治理等相关工作。</w:t>
      </w:r>
    </w:p>
    <w:p w:rsidR="0097583D" w:rsidRPr="0097583D" w:rsidRDefault="00473011" w:rsidP="009F7876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F7876">
        <w:rPr>
          <w:rFonts w:ascii="仿宋_GB2312" w:eastAsia="仿宋_GB2312" w:hAnsi="Times New Roman" w:cs="Times New Roman"/>
          <w:bCs/>
          <w:sz w:val="32"/>
          <w:szCs w:val="32"/>
        </w:rPr>
        <w:t>9</w:t>
      </w:r>
      <w:r w:rsidRPr="009F7876">
        <w:rPr>
          <w:rFonts w:ascii="仿宋_GB2312" w:eastAsia="仿宋_GB2312" w:hAnsi="Times New Roman" w:cs="Times New Roman" w:hint="eastAsia"/>
          <w:bCs/>
          <w:sz w:val="32"/>
          <w:szCs w:val="32"/>
        </w:rPr>
        <w:t>、承办区政府交办的其他事项。</w:t>
      </w:r>
    </w:p>
    <w:p w:rsidR="0097583D" w:rsidRPr="0097583D" w:rsidRDefault="0097583D" w:rsidP="00A941EB">
      <w:pPr>
        <w:spacing w:line="540" w:lineRule="exact"/>
        <w:ind w:firstLineChars="196" w:firstLine="630"/>
        <w:rPr>
          <w:rFonts w:ascii="楷体_GB2312" w:eastAsia="楷体_GB2312" w:hAnsi="楷体_GB2312" w:cs="楷体_GB2312"/>
          <w:b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sz w:val="32"/>
          <w:szCs w:val="32"/>
        </w:rPr>
        <w:t>（二）部门预算单位构成</w:t>
      </w:r>
    </w:p>
    <w:p w:rsidR="0097583D" w:rsidRPr="0097583D" w:rsidRDefault="0097583D" w:rsidP="0097583D">
      <w:pPr>
        <w:spacing w:line="540" w:lineRule="exact"/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bCs/>
          <w:sz w:val="32"/>
          <w:szCs w:val="32"/>
        </w:rPr>
        <w:t>从预算单位构成看，</w:t>
      </w:r>
      <w:r w:rsidR="009C4B2A">
        <w:rPr>
          <w:rFonts w:ascii="仿宋_GB2312" w:eastAsia="仿宋_GB2312" w:hAnsi="Times New Roman" w:cs="Times New Roman" w:hint="eastAsia"/>
          <w:bCs/>
          <w:sz w:val="32"/>
          <w:szCs w:val="32"/>
        </w:rPr>
        <w:t>上城区电子</w:t>
      </w:r>
      <w:proofErr w:type="gramStart"/>
      <w:r w:rsidR="009C4B2A">
        <w:rPr>
          <w:rFonts w:ascii="仿宋_GB2312" w:eastAsia="仿宋_GB2312" w:hAnsi="Times New Roman" w:cs="Times New Roman" w:hint="eastAsia"/>
          <w:bCs/>
          <w:sz w:val="32"/>
          <w:szCs w:val="32"/>
        </w:rPr>
        <w:t>机械功能区管委会</w:t>
      </w:r>
      <w:proofErr w:type="gramEnd"/>
      <w:r w:rsidRPr="0097583D">
        <w:rPr>
          <w:rFonts w:ascii="仿宋_GB2312" w:eastAsia="仿宋_GB2312" w:hAnsi="Times New Roman" w:cs="Times New Roman" w:hint="eastAsia"/>
          <w:bCs/>
          <w:sz w:val="32"/>
          <w:szCs w:val="32"/>
        </w:rPr>
        <w:t>预算</w:t>
      </w:r>
      <w:r w:rsidRPr="0097583D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包括：</w:t>
      </w:r>
      <w:r w:rsidR="00790BDF">
        <w:rPr>
          <w:rFonts w:ascii="仿宋_GB2312" w:eastAsia="仿宋_GB2312" w:hAnsi="Times New Roman" w:cs="Times New Roman" w:hint="eastAsia"/>
          <w:bCs/>
          <w:sz w:val="32"/>
          <w:szCs w:val="32"/>
        </w:rPr>
        <w:t>管委会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本级预算</w:t>
      </w:r>
      <w:r w:rsidR="00790BDF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97583D" w:rsidRPr="0097583D" w:rsidRDefault="0097583D" w:rsidP="0097583D">
      <w:pPr>
        <w:numPr>
          <w:ilvl w:val="0"/>
          <w:numId w:val="1"/>
        </w:numPr>
        <w:spacing w:line="540" w:lineRule="exact"/>
        <w:ind w:firstLineChars="196" w:firstLine="627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2017年部门预算安排情况说明</w:t>
      </w:r>
      <w:r w:rsidRPr="0097583D">
        <w:rPr>
          <w:rFonts w:ascii="Times New Roman" w:eastAsia="宋体" w:hAnsi="Times New Roman" w:cs="Times New Roman" w:hint="eastAsia"/>
          <w:color w:val="000000"/>
          <w:sz w:val="32"/>
          <w:szCs w:val="32"/>
        </w:rPr>
        <w:br/>
      </w:r>
      <w:r w:rsidRPr="0097583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　　</w:t>
      </w: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（一）关于</w:t>
      </w:r>
      <w:r w:rsidRPr="0097583D"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2017年收支预算情况的总体说明</w:t>
      </w:r>
    </w:p>
    <w:p w:rsidR="0097583D" w:rsidRPr="0097583D" w:rsidRDefault="0097583D" w:rsidP="0097583D">
      <w:pPr>
        <w:spacing w:line="540" w:lineRule="exact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="00320BC6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  </w:t>
      </w:r>
      <w:r w:rsidRPr="0097583D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按照</w:t>
      </w:r>
      <w:r w:rsidRPr="0097583D">
        <w:rPr>
          <w:rFonts w:ascii="仿宋_GB2312" w:eastAsia="仿宋_GB2312" w:hAnsi="Times New Roman" w:cs="Times New Roman" w:hint="eastAsia"/>
          <w:bCs/>
          <w:sz w:val="32"/>
          <w:szCs w:val="32"/>
        </w:rPr>
        <w:t>综合预算的原则，</w:t>
      </w:r>
      <w:r w:rsidR="00320B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 w:rsidR="00320B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所有收入和支出均纳入部门预算管理。收入包括：一般公共预算拨款收入；支出包括：一般公共服务支出。2017年收</w:t>
      </w:r>
      <w:r w:rsid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入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预算</w:t>
      </w:r>
      <w:r w:rsidR="00320B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</w:t>
      </w:r>
      <w:r w:rsid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，支出预算</w:t>
      </w:r>
      <w:r w:rsidR="00320B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Pr="0097583D" w:rsidRDefault="0097583D" w:rsidP="0097583D">
      <w:pPr>
        <w:spacing w:line="5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（二）关于2017年收入预算情况说明</w:t>
      </w:r>
    </w:p>
    <w:p w:rsidR="00EB73C5" w:rsidRDefault="00320BC6" w:rsidP="0097583D">
      <w:pPr>
        <w:spacing w:line="540" w:lineRule="exact"/>
        <w:ind w:firstLine="642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2017年收入预算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万元，其中：一般公共预算拨款收入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100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%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320BC6" w:rsidRPr="00EB73C5" w:rsidRDefault="0097583D" w:rsidP="00EB73C5">
      <w:pPr>
        <w:spacing w:line="540" w:lineRule="exact"/>
        <w:ind w:firstLineChars="200" w:firstLine="643"/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（三）关于2017年支出预算情况说明</w:t>
      </w:r>
    </w:p>
    <w:p w:rsidR="0097583D" w:rsidRPr="0097583D" w:rsidRDefault="00F94DA1" w:rsidP="0097583D">
      <w:pPr>
        <w:spacing w:line="540" w:lineRule="exact"/>
        <w:ind w:firstLine="64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2017年支出预算</w:t>
      </w:r>
      <w:r w:rsidR="00E7222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万元。</w:t>
      </w:r>
    </w:p>
    <w:p w:rsidR="0097583D" w:rsidRPr="00E72224" w:rsidRDefault="00041293" w:rsidP="0097583D">
      <w:pPr>
        <w:spacing w:line="5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E72224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97583D" w:rsidRPr="00E72224">
        <w:rPr>
          <w:rFonts w:ascii="仿宋_GB2312" w:eastAsia="仿宋_GB2312" w:hAnsi="Times New Roman" w:cs="Times New Roman" w:hint="eastAsia"/>
          <w:sz w:val="32"/>
          <w:szCs w:val="32"/>
        </w:rPr>
        <w:t>按支出功能分类，包括一般公共服务支出</w:t>
      </w:r>
      <w:r w:rsidR="00E72224" w:rsidRPr="00E72224">
        <w:rPr>
          <w:rFonts w:ascii="仿宋_GB2312" w:eastAsia="仿宋_GB2312" w:hAnsi="Times New Roman" w:cs="Times New Roman"/>
          <w:sz w:val="32"/>
          <w:szCs w:val="32"/>
        </w:rPr>
        <w:t>136.39</w:t>
      </w:r>
      <w:r w:rsidR="0097583D" w:rsidRPr="00E72224">
        <w:rPr>
          <w:rFonts w:ascii="仿宋_GB2312" w:eastAsia="仿宋_GB2312" w:hAnsi="Times New Roman" w:cs="Times New Roman" w:hint="eastAsia"/>
          <w:sz w:val="32"/>
          <w:szCs w:val="32"/>
        </w:rPr>
        <w:t>万元、</w:t>
      </w:r>
      <w:r w:rsidR="00E72224" w:rsidRPr="00E72224">
        <w:rPr>
          <w:rFonts w:ascii="仿宋_GB2312" w:eastAsia="仿宋_GB2312" w:hAnsi="Times New Roman" w:cs="Times New Roman" w:hint="eastAsia"/>
          <w:sz w:val="32"/>
          <w:szCs w:val="32"/>
        </w:rPr>
        <w:t>社会保障和就业支出</w:t>
      </w:r>
      <w:r w:rsidR="00E72224" w:rsidRPr="00E72224">
        <w:rPr>
          <w:rFonts w:ascii="仿宋_GB2312" w:eastAsia="仿宋_GB2312" w:hAnsi="Times New Roman" w:cs="Times New Roman"/>
          <w:sz w:val="32"/>
          <w:szCs w:val="32"/>
        </w:rPr>
        <w:t>11.72</w:t>
      </w:r>
      <w:r w:rsidR="00E72224" w:rsidRPr="00E72224">
        <w:rPr>
          <w:rFonts w:ascii="仿宋_GB2312" w:eastAsia="仿宋_GB2312" w:hAnsi="Times New Roman" w:cs="Times New Roman" w:hint="eastAsia"/>
          <w:sz w:val="32"/>
          <w:szCs w:val="32"/>
        </w:rPr>
        <w:t>万元、医疗卫生与计划生育支出5.86万元</w:t>
      </w:r>
      <w:r w:rsidR="0097583D" w:rsidRPr="00E72224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41293" w:rsidRPr="00E72224" w:rsidRDefault="00041293" w:rsidP="0097583D">
      <w:pPr>
        <w:spacing w:line="54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E72224">
        <w:rPr>
          <w:rFonts w:ascii="仿宋_GB2312" w:eastAsia="仿宋_GB2312" w:hAnsi="Times New Roman" w:cs="Times New Roman" w:hint="eastAsia"/>
          <w:sz w:val="32"/>
          <w:szCs w:val="32"/>
        </w:rPr>
        <w:t>2.按支出用途分类，包括基本支出</w:t>
      </w:r>
      <w:r w:rsidR="00E72224" w:rsidRPr="00E72224">
        <w:rPr>
          <w:rFonts w:ascii="仿宋_GB2312" w:eastAsia="仿宋_GB2312" w:hAnsi="Times New Roman" w:cs="Times New Roman" w:hint="eastAsia"/>
          <w:sz w:val="32"/>
          <w:szCs w:val="32"/>
        </w:rPr>
        <w:t>153.97</w:t>
      </w:r>
      <w:r w:rsidRPr="00E72224">
        <w:rPr>
          <w:rFonts w:ascii="仿宋_GB2312" w:eastAsia="仿宋_GB2312" w:hAnsi="Times New Roman" w:cs="Times New Roman" w:hint="eastAsia"/>
          <w:sz w:val="32"/>
          <w:szCs w:val="32"/>
        </w:rPr>
        <w:t>万元，项目支出</w:t>
      </w:r>
      <w:r w:rsidR="00E72224" w:rsidRPr="00E72224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E72224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97583D" w:rsidRPr="0097583D" w:rsidRDefault="0097583D" w:rsidP="00A941EB">
      <w:pPr>
        <w:spacing w:line="540" w:lineRule="exact"/>
        <w:ind w:firstLineChars="196" w:firstLine="63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（四）关于2017年财政拨款收支预算情况的总体说明</w:t>
      </w:r>
    </w:p>
    <w:p w:rsidR="0097583D" w:rsidRPr="0097583D" w:rsidRDefault="00EB73C5" w:rsidP="0097583D">
      <w:pPr>
        <w:spacing w:line="54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2017年财政拨款</w:t>
      </w:r>
      <w:r w:rsidR="00F6085C" w:rsidRP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收入预算</w:t>
      </w:r>
      <w:r w:rsidR="00E727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F6085C" w:rsidRP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万元，支出预算</w:t>
      </w:r>
      <w:r w:rsidR="00E727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F608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</w:t>
      </w:r>
      <w:bookmarkStart w:id="0" w:name="_GoBack"/>
      <w:bookmarkEnd w:id="0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。包括：一般公共预算拨款收入</w:t>
      </w:r>
      <w:r w:rsidR="00E727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万元、政府性基金收入</w:t>
      </w:r>
      <w:r w:rsidR="00E727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0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万元、上年结转</w:t>
      </w:r>
      <w:r w:rsidR="00E7277A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0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万元；支出包括：一般公共服务支出</w:t>
      </w:r>
      <w:r w:rsidR="00E7277A" w:rsidRPr="00E7277A">
        <w:rPr>
          <w:rFonts w:ascii="仿宋_GB2312" w:eastAsia="仿宋_GB2312" w:hAnsi="Times New Roman" w:cs="Times New Roman"/>
          <w:color w:val="000000"/>
          <w:sz w:val="32"/>
          <w:szCs w:val="32"/>
        </w:rPr>
        <w:t>136.39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万元、</w:t>
      </w:r>
      <w:r w:rsidR="00E7277A" w:rsidRPr="00E72224">
        <w:rPr>
          <w:rFonts w:ascii="仿宋_GB2312" w:eastAsia="仿宋_GB2312" w:hAnsi="Times New Roman" w:cs="Times New Roman" w:hint="eastAsia"/>
          <w:sz w:val="32"/>
          <w:szCs w:val="32"/>
        </w:rPr>
        <w:t>社会保障和就业支出</w:t>
      </w:r>
      <w:r w:rsidR="00E7277A" w:rsidRPr="00E72224">
        <w:rPr>
          <w:rFonts w:ascii="仿宋_GB2312" w:eastAsia="仿宋_GB2312" w:hAnsi="Times New Roman" w:cs="Times New Roman"/>
          <w:sz w:val="32"/>
          <w:szCs w:val="32"/>
        </w:rPr>
        <w:t>11.72</w:t>
      </w:r>
      <w:r w:rsidR="00E7277A" w:rsidRPr="00E72224">
        <w:rPr>
          <w:rFonts w:ascii="仿宋_GB2312" w:eastAsia="仿宋_GB2312" w:hAnsi="Times New Roman" w:cs="Times New Roman" w:hint="eastAsia"/>
          <w:sz w:val="32"/>
          <w:szCs w:val="32"/>
        </w:rPr>
        <w:t>万元、医疗卫生与计划生育支出5.86万元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Pr="0097583D" w:rsidRDefault="009F0DCB" w:rsidP="009F0DCB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lastRenderedPageBreak/>
        <w:t>（五）</w:t>
      </w:r>
      <w:r w:rsidR="0097583D"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关于2017年一般公共预算当年拨款情况说明</w:t>
      </w:r>
    </w:p>
    <w:p w:rsidR="0097583D" w:rsidRPr="0097583D" w:rsidRDefault="0097583D" w:rsidP="0097583D">
      <w:pPr>
        <w:spacing w:line="5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1.一般公共预算当年拨款规模变化情况</w:t>
      </w:r>
    </w:p>
    <w:p w:rsidR="0097583D" w:rsidRPr="0097583D" w:rsidRDefault="009F0DCB" w:rsidP="0097583D">
      <w:pPr>
        <w:spacing w:line="540" w:lineRule="exact"/>
        <w:ind w:firstLine="64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2017年一般公共预算当年拨款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万元，比2016年执行数减少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4086.42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万元，主要是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2017年一般公共预算中未含科技孵化基地建设项目支出，只有基本支出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Pr="0097583D" w:rsidRDefault="0097583D" w:rsidP="0097583D">
      <w:pPr>
        <w:spacing w:line="5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2.一般公共预算当年拨款结构情况</w:t>
      </w:r>
    </w:p>
    <w:p w:rsidR="009F0DCB" w:rsidRPr="0097583D" w:rsidRDefault="0097583D" w:rsidP="009F0DCB">
      <w:pPr>
        <w:spacing w:line="540" w:lineRule="exac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一般公共服务支出</w:t>
      </w:r>
      <w:r w:rsidR="009F0DCB" w:rsidRPr="00E7277A">
        <w:rPr>
          <w:rFonts w:ascii="仿宋_GB2312" w:eastAsia="仿宋_GB2312" w:hAnsi="Times New Roman" w:cs="Times New Roman"/>
          <w:color w:val="000000"/>
          <w:sz w:val="32"/>
          <w:szCs w:val="32"/>
        </w:rPr>
        <w:t>136.39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万元，占</w:t>
      </w:r>
      <w:r w:rsidR="009F0DC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88.58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%；</w:t>
      </w:r>
      <w:r w:rsidR="009F0DCB" w:rsidRPr="00E72224">
        <w:rPr>
          <w:rFonts w:ascii="仿宋_GB2312" w:eastAsia="仿宋_GB2312" w:hAnsi="Times New Roman" w:cs="Times New Roman" w:hint="eastAsia"/>
          <w:sz w:val="32"/>
          <w:szCs w:val="32"/>
        </w:rPr>
        <w:t>社会保障和就业支出</w:t>
      </w:r>
      <w:r w:rsidR="009F0DCB" w:rsidRPr="00E72224">
        <w:rPr>
          <w:rFonts w:ascii="仿宋_GB2312" w:eastAsia="仿宋_GB2312" w:hAnsi="Times New Roman" w:cs="Times New Roman"/>
          <w:sz w:val="32"/>
          <w:szCs w:val="32"/>
        </w:rPr>
        <w:t>11.72</w:t>
      </w:r>
      <w:r w:rsidR="009F0DCB" w:rsidRPr="00E72224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4B3EF8">
        <w:rPr>
          <w:rFonts w:ascii="仿宋_GB2312" w:eastAsia="仿宋_GB2312" w:hAnsi="Times New Roman" w:cs="Times New Roman" w:hint="eastAsia"/>
          <w:sz w:val="32"/>
          <w:szCs w:val="32"/>
        </w:rPr>
        <w:t>，占7.61%，</w:t>
      </w:r>
      <w:r w:rsidR="009F0DCB" w:rsidRPr="00E72224">
        <w:rPr>
          <w:rFonts w:ascii="仿宋_GB2312" w:eastAsia="仿宋_GB2312" w:hAnsi="Times New Roman" w:cs="Times New Roman" w:hint="eastAsia"/>
          <w:sz w:val="32"/>
          <w:szCs w:val="32"/>
        </w:rPr>
        <w:t>医疗卫生与计划生育支出5.86万元</w:t>
      </w:r>
      <w:r w:rsidR="004B3EF8">
        <w:rPr>
          <w:rFonts w:ascii="仿宋_GB2312" w:eastAsia="仿宋_GB2312" w:hAnsi="Times New Roman" w:cs="Times New Roman" w:hint="eastAsia"/>
          <w:sz w:val="32"/>
          <w:szCs w:val="32"/>
        </w:rPr>
        <w:t>，占3.81%</w:t>
      </w:r>
      <w:r w:rsidR="009F0DCB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Pr="0097583D" w:rsidRDefault="0097583D" w:rsidP="0097583D">
      <w:pPr>
        <w:spacing w:line="54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 </w:t>
      </w:r>
      <w:r w:rsidR="00D7040C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 </w:t>
      </w: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3.一般公共预算当年拨款具体使用情况</w:t>
      </w:r>
    </w:p>
    <w:p w:rsidR="0097583D" w:rsidRPr="0097583D" w:rsidRDefault="0097583D" w:rsidP="0097583D">
      <w:pPr>
        <w:spacing w:line="540" w:lineRule="exact"/>
        <w:ind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（1）</w:t>
      </w:r>
      <w:r w:rsidR="009B647B" w:rsidRP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一般公共服务支出</w:t>
      </w:r>
      <w:r w:rsid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9B647B" w:rsidRP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政府办公厅（室）及相关机构事务</w:t>
      </w:r>
      <w:r w:rsid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9B647B" w:rsidRP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行政运行（政府办公厅（室）及相关机构事务）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事务</w:t>
      </w:r>
      <w:r w:rsidR="009B647B" w:rsidRPr="009B647B">
        <w:rPr>
          <w:rFonts w:ascii="仿宋_GB2312" w:eastAsia="仿宋_GB2312" w:hAnsi="Times New Roman" w:cs="Times New Roman"/>
          <w:color w:val="000000"/>
          <w:sz w:val="32"/>
          <w:szCs w:val="32"/>
        </w:rPr>
        <w:t>136.39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万元，主要用于</w:t>
      </w:r>
      <w:r w:rsidR="009B6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人员工资、奖金、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福利费、车改补贴、一般公用经费等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Pr="0097583D" w:rsidRDefault="0097583D" w:rsidP="0097583D">
      <w:pPr>
        <w:spacing w:line="540" w:lineRule="exact"/>
        <w:ind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（2）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社会保障和就业支出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行政事业单位离退休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机关事业单位基本养老保险缴费支出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事务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8.37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万元，主要用于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人员基本养老保险费支出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97583D" w:rsidRDefault="0097583D" w:rsidP="0097583D">
      <w:pPr>
        <w:spacing w:line="540" w:lineRule="exact"/>
        <w:ind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（3）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社会保障和就业支出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行政事业单位离退休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="006C1322"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机关事业单位职业年金缴费支出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事务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3.35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万元，主要用于</w:t>
      </w:r>
      <w:r w:rsid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人员职业年金缴费支出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6C1322" w:rsidRDefault="006C1322" w:rsidP="0097583D">
      <w:pPr>
        <w:spacing w:line="540" w:lineRule="exact"/>
        <w:ind w:firstLine="640"/>
        <w:jc w:val="left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（4）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医疗卫生与计划生育支出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医疗保障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行政单位医疗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事务支出2.51万元，主要用于人员医疗保险费支出。</w:t>
      </w:r>
    </w:p>
    <w:p w:rsidR="006C1322" w:rsidRPr="006C1322" w:rsidRDefault="006C1322" w:rsidP="0097583D">
      <w:pPr>
        <w:spacing w:line="540" w:lineRule="exact"/>
        <w:ind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（5）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医疗卫生与计划生育支出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医疗保障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——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公务</w:t>
      </w:r>
      <w:r w:rsidRPr="006C132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员医疗补助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事务支出3.35万元，主要用于人员医疗保险费支出。</w:t>
      </w:r>
    </w:p>
    <w:p w:rsidR="0097583D" w:rsidRPr="0097583D" w:rsidRDefault="0097583D" w:rsidP="0097583D">
      <w:pPr>
        <w:spacing w:line="540" w:lineRule="exact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   （六）关于2017年一般公共预算基本支出情况说明</w:t>
      </w:r>
    </w:p>
    <w:p w:rsidR="0097583D" w:rsidRPr="0097583D" w:rsidRDefault="00EC1A9D" w:rsidP="0097583D">
      <w:pPr>
        <w:spacing w:line="540" w:lineRule="exact"/>
        <w:ind w:firstLine="64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2017年一般公共预算基本支出</w:t>
      </w:r>
      <w:r w:rsidR="00C5673F" w:rsidRPr="00C5673F">
        <w:rPr>
          <w:rFonts w:ascii="仿宋_GB2312" w:eastAsia="仿宋_GB2312" w:hAnsi="Times New Roman" w:cs="Times New Roman"/>
          <w:color w:val="000000"/>
          <w:sz w:val="32"/>
          <w:szCs w:val="32"/>
        </w:rPr>
        <w:t>153.97</w:t>
      </w:r>
      <w:r w:rsidR="0097583D"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万元，其中：</w:t>
      </w:r>
    </w:p>
    <w:p w:rsidR="0097583D" w:rsidRPr="0097583D" w:rsidRDefault="0097583D" w:rsidP="0097583D">
      <w:pPr>
        <w:spacing w:line="540" w:lineRule="exact"/>
        <w:ind w:firstLine="64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人员经费</w:t>
      </w:r>
      <w:r w:rsidR="005E6C6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137.44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万元，主要包括：基本工资、津贴补贴、奖金、社会保障缴费、</w:t>
      </w:r>
      <w:r w:rsidR="00C5673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职业年金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、其他工资福利支出、医疗费、住房公积金；</w:t>
      </w:r>
    </w:p>
    <w:p w:rsidR="0097583D" w:rsidRPr="0097583D" w:rsidRDefault="0097583D" w:rsidP="0097583D">
      <w:pPr>
        <w:spacing w:line="540" w:lineRule="exact"/>
        <w:ind w:firstLine="642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公用经费</w:t>
      </w:r>
      <w:r w:rsidR="005E6C6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16.53</w:t>
      </w: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万元，主要包括：办公费、邮电费、差旅费、培训费、工会经费、福利费、公务用车运行维护费、其他交通费用、其他商品和服务支出。</w:t>
      </w:r>
    </w:p>
    <w:p w:rsidR="0097583D" w:rsidRPr="0097583D" w:rsidRDefault="0097583D" w:rsidP="0097583D">
      <w:pPr>
        <w:spacing w:line="5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（七）关于2017年政府性基金预算支出情况说明</w:t>
      </w:r>
    </w:p>
    <w:p w:rsidR="0097583D" w:rsidRPr="0097583D" w:rsidRDefault="0097583D" w:rsidP="00EC1A9D">
      <w:pPr>
        <w:spacing w:line="54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</w:t>
      </w:r>
      <w:r w:rsidR="00EC1A9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上城区电子</w:t>
      </w:r>
      <w:proofErr w:type="gramStart"/>
      <w:r w:rsidR="00EC1A9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机械功能区管委会</w:t>
      </w:r>
      <w:proofErr w:type="gramEnd"/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2017年没有使用政府性基金预算拨款安排的支出。</w:t>
      </w:r>
    </w:p>
    <w:p w:rsidR="0097583D" w:rsidRPr="0097583D" w:rsidRDefault="0097583D" w:rsidP="00A941EB">
      <w:pPr>
        <w:spacing w:line="540" w:lineRule="exact"/>
        <w:ind w:firstLineChars="196" w:firstLine="63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（八）关于2017年</w:t>
      </w:r>
      <w:r w:rsidRPr="0097583D">
        <w:rPr>
          <w:rFonts w:ascii="楷体_GB2312" w:eastAsia="楷体_GB2312" w:hAnsi="楷体_GB2312" w:cs="楷体_GB2312" w:hint="eastAsia"/>
          <w:b/>
          <w:sz w:val="32"/>
          <w:szCs w:val="32"/>
        </w:rPr>
        <w:t>一般公共预算</w:t>
      </w:r>
      <w:r w:rsidRPr="0097583D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“三公”经费预算情况说明</w:t>
      </w:r>
    </w:p>
    <w:p w:rsidR="0097583D" w:rsidRPr="0097583D" w:rsidRDefault="0097583D" w:rsidP="0097583D">
      <w:pPr>
        <w:widowControl/>
        <w:spacing w:line="54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1.因公出国（境）费用：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2017年安排因公出国（境）费用预算</w:t>
      </w:r>
      <w:r w:rsidR="00EC1A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万元，</w:t>
      </w:r>
      <w:r w:rsidR="00EC1A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与上年持平。</w:t>
      </w:r>
      <w:r w:rsidR="00EC1A9D" w:rsidRPr="0097583D">
        <w:rPr>
          <w:rFonts w:ascii="仿宋_GB2312" w:eastAsia="仿宋_GB2312" w:hAnsi="Times New Roman" w:cs="Times New Roman"/>
          <w:color w:val="000000"/>
          <w:sz w:val="32"/>
          <w:szCs w:val="32"/>
        </w:rPr>
        <w:t xml:space="preserve"> </w:t>
      </w:r>
    </w:p>
    <w:p w:rsidR="0097583D" w:rsidRPr="0097583D" w:rsidRDefault="0097583D" w:rsidP="0097583D">
      <w:pPr>
        <w:widowControl/>
        <w:spacing w:line="54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2.公务接待费：2017年安排公务接待费预算</w:t>
      </w:r>
      <w:r w:rsidR="002873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0.4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万元，比上年执行数增长</w:t>
      </w:r>
      <w:r w:rsidR="002873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0.4万元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。增加（或减少）的主要原因</w:t>
      </w:r>
      <w:proofErr w:type="gramStart"/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</w:t>
      </w:r>
      <w:r w:rsidR="002873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之前</w:t>
      </w:r>
      <w:proofErr w:type="gramEnd"/>
      <w:r w:rsidR="0028732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没有公务接待费支出的预算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9E31A5" w:rsidRDefault="0097583D" w:rsidP="0061036D">
      <w:pPr>
        <w:widowControl/>
        <w:spacing w:line="540" w:lineRule="exact"/>
        <w:ind w:firstLineChars="200" w:firstLine="640"/>
        <w:rPr>
          <w:rFonts w:asciiTheme="minorEastAsia" w:hAnsiTheme="minorEastAsia"/>
          <w:sz w:val="28"/>
          <w:szCs w:val="28"/>
        </w:rPr>
      </w:pP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3.公务用车购置及运行维护费：2017年安排公务用车购置及运行维护费预算</w:t>
      </w:r>
      <w:r w:rsidR="006103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万元，</w:t>
      </w:r>
      <w:r w:rsidR="0061036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与上年持平</w:t>
      </w:r>
      <w:r w:rsidRPr="009758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。</w:t>
      </w:r>
    </w:p>
    <w:p w:rsidR="00CE4947" w:rsidRDefault="00CE4947" w:rsidP="009E31A5">
      <w:pPr>
        <w:widowControl/>
        <w:spacing w:line="540" w:lineRule="exact"/>
        <w:ind w:right="632"/>
        <w:jc w:val="left"/>
        <w:rPr>
          <w:rFonts w:asciiTheme="minorEastAsia" w:hAnsiTheme="minorEastAsia" w:hint="eastAsia"/>
          <w:sz w:val="28"/>
          <w:szCs w:val="28"/>
        </w:rPr>
      </w:pPr>
    </w:p>
    <w:p w:rsidR="0061036D" w:rsidRDefault="0061036D" w:rsidP="009E31A5">
      <w:pPr>
        <w:widowControl/>
        <w:spacing w:line="540" w:lineRule="exact"/>
        <w:ind w:right="632"/>
        <w:jc w:val="left"/>
        <w:rPr>
          <w:rFonts w:ascii="黑体" w:eastAsia="黑体" w:hAnsi="黑体" w:cs="黑体" w:hint="eastAsia"/>
          <w:spacing w:val="15"/>
          <w:sz w:val="32"/>
          <w:szCs w:val="32"/>
        </w:rPr>
      </w:pPr>
    </w:p>
    <w:p w:rsidR="00943C83" w:rsidRDefault="00943C83" w:rsidP="009E31A5">
      <w:pPr>
        <w:widowControl/>
        <w:spacing w:line="540" w:lineRule="exact"/>
        <w:ind w:right="632"/>
        <w:jc w:val="left"/>
        <w:rPr>
          <w:rFonts w:ascii="黑体" w:eastAsia="黑体" w:hAnsi="黑体" w:cs="黑体"/>
          <w:spacing w:val="15"/>
          <w:sz w:val="32"/>
          <w:szCs w:val="32"/>
        </w:rPr>
      </w:pPr>
    </w:p>
    <w:tbl>
      <w:tblPr>
        <w:tblW w:w="8697" w:type="dxa"/>
        <w:tblInd w:w="93" w:type="dxa"/>
        <w:tblLook w:val="04A0"/>
      </w:tblPr>
      <w:tblGrid>
        <w:gridCol w:w="3430"/>
        <w:gridCol w:w="980"/>
        <w:gridCol w:w="3065"/>
        <w:gridCol w:w="1222"/>
      </w:tblGrid>
      <w:tr w:rsidR="00CE4947" w:rsidRPr="00CE4947" w:rsidTr="00832AF1">
        <w:trPr>
          <w:trHeight w:val="402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Default="00CE4947" w:rsidP="00CE494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01表</w:t>
            </w:r>
          </w:p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2017年上城区部门收支预算总表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 w:rsidR="000E77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 w:rsidR="000E77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 w:rsidR="000E77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CE4947" w:rsidRPr="00CE4947" w:rsidTr="00832AF1">
        <w:trPr>
          <w:trHeight w:val="4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支出（按功能分类到项）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一、财政拨款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853149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F5555"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136.39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一般公共预算补助收入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0E7718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718">
              <w:rPr>
                <w:rFonts w:ascii="宋体" w:eastAsia="宋体" w:hAnsi="宋体" w:cs="宋体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1F5555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其中：本级收入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853149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3149">
              <w:rPr>
                <w:rFonts w:ascii="宋体" w:eastAsia="宋体" w:hAnsi="宋体" w:cs="宋体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1F5555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136.39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上级补助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531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0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政府性基金预算收入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531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人大会议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0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其中：本级收入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1F5555" w:rsidRDefault="001F5555" w:rsidP="00CE49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医疗卫生与计划生育支出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1F5555" w:rsidP="001F5555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5.86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上级补助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1F5555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2.51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二、专户资金收入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531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1F5555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3.35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其中：本级收入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上级补助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1F55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三、其他收入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2402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社会保障和就业支出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1F5555"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11.72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四、经营收入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2402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832AF1" w:rsidRDefault="00832AF1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832AF1" w:rsidRPr="00832AF1">
              <w:rPr>
                <w:rFonts w:ascii="宋体" w:eastAsia="宋体" w:hAnsi="宋体" w:cs="宋体"/>
                <w:color w:val="000000"/>
                <w:kern w:val="0"/>
                <w:sz w:val="22"/>
              </w:rPr>
              <w:t>8.37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832AF1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832AF1" w:rsidRPr="00832AF1">
              <w:rPr>
                <w:rFonts w:ascii="宋体" w:eastAsia="宋体" w:hAnsi="宋体" w:cs="宋体"/>
                <w:color w:val="000000"/>
                <w:kern w:val="0"/>
                <w:sz w:val="22"/>
              </w:rPr>
              <w:t>3.35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本年收入合计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2402F2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本年支出合计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五、上年结余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结转下年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六、用事业基金弥补收支差额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4947" w:rsidRPr="00CE4947" w:rsidTr="00832AF1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2402F2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支出总计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47" w:rsidRPr="00CE4947" w:rsidRDefault="00CE4947" w:rsidP="00CE49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</w:tr>
    </w:tbl>
    <w:p w:rsidR="009E31A5" w:rsidRDefault="009E31A5">
      <w:pPr>
        <w:rPr>
          <w:rFonts w:asciiTheme="minorEastAsia" w:hAnsiTheme="minorEastAsia" w:hint="eastAsia"/>
          <w:sz w:val="28"/>
          <w:szCs w:val="28"/>
        </w:rPr>
      </w:pPr>
    </w:p>
    <w:p w:rsidR="000E7718" w:rsidRDefault="000E7718">
      <w:pPr>
        <w:rPr>
          <w:rFonts w:asciiTheme="minorEastAsia" w:hAnsiTheme="minorEastAsia"/>
          <w:sz w:val="28"/>
          <w:szCs w:val="28"/>
        </w:rPr>
      </w:pPr>
    </w:p>
    <w:tbl>
      <w:tblPr>
        <w:tblW w:w="9643" w:type="dxa"/>
        <w:tblInd w:w="93" w:type="dxa"/>
        <w:tblLook w:val="04A0"/>
      </w:tblPr>
      <w:tblGrid>
        <w:gridCol w:w="1659"/>
        <w:gridCol w:w="876"/>
        <w:gridCol w:w="637"/>
        <w:gridCol w:w="876"/>
        <w:gridCol w:w="876"/>
        <w:gridCol w:w="902"/>
        <w:gridCol w:w="832"/>
        <w:gridCol w:w="580"/>
        <w:gridCol w:w="580"/>
        <w:gridCol w:w="1825"/>
      </w:tblGrid>
      <w:tr w:rsidR="000E3B49" w:rsidRPr="000E3B49" w:rsidTr="00C354D2">
        <w:trPr>
          <w:trHeight w:val="402"/>
        </w:trPr>
        <w:tc>
          <w:tcPr>
            <w:tcW w:w="96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Default="000E3B49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02表</w:t>
            </w:r>
          </w:p>
          <w:p w:rsid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2017年上城区部门收入预算总表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54D2" w:rsidRPr="000E3B49" w:rsidTr="00D95C33">
        <w:trPr>
          <w:trHeight w:val="402"/>
        </w:trPr>
        <w:tc>
          <w:tcPr>
            <w:tcW w:w="4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C354D2" w:rsidRDefault="00C354D2" w:rsidP="00C354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0E3B49" w:rsidRDefault="00C354D2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0E3B49" w:rsidRDefault="00C354D2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0E3B49" w:rsidRDefault="00C354D2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0E3B49" w:rsidRDefault="00C354D2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D2" w:rsidRPr="000E3B49" w:rsidRDefault="00C354D2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上年结转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财政拨款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财政专户资金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其他收入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经营收入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用事业基金    弥补收支差额</w:t>
            </w:r>
          </w:p>
        </w:tc>
      </w:tr>
      <w:tr w:rsidR="000E3B49" w:rsidRPr="000E3B49" w:rsidTr="00C354D2">
        <w:trPr>
          <w:trHeight w:val="66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政府性  基金预算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上城区电子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机械功能区</w:t>
            </w:r>
            <w:r w:rsidR="000E3B49"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本级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C57C6F" w:rsidP="00694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0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C354D2">
        <w:trPr>
          <w:trHeight w:val="42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31A5" w:rsidRDefault="009E31A5">
      <w:pPr>
        <w:rPr>
          <w:rFonts w:asciiTheme="minorEastAsia" w:hAnsiTheme="minorEastAsia"/>
          <w:sz w:val="28"/>
          <w:szCs w:val="28"/>
        </w:rPr>
      </w:pPr>
    </w:p>
    <w:p w:rsidR="000E3B49" w:rsidRDefault="000E3B49">
      <w:pPr>
        <w:rPr>
          <w:rFonts w:asciiTheme="minorEastAsia" w:hAnsiTheme="minorEastAsia"/>
          <w:sz w:val="28"/>
          <w:szCs w:val="28"/>
        </w:rPr>
      </w:pPr>
    </w:p>
    <w:p w:rsidR="000E3B49" w:rsidRDefault="000E3B49">
      <w:pPr>
        <w:rPr>
          <w:rFonts w:asciiTheme="minorEastAsia" w:hAnsiTheme="minorEastAsia"/>
          <w:sz w:val="28"/>
          <w:szCs w:val="28"/>
        </w:rPr>
      </w:pPr>
    </w:p>
    <w:p w:rsidR="000E3B49" w:rsidRDefault="000E3B49">
      <w:pPr>
        <w:rPr>
          <w:rFonts w:asciiTheme="minorEastAsia" w:hAnsiTheme="minorEastAsia"/>
          <w:sz w:val="28"/>
          <w:szCs w:val="28"/>
        </w:rPr>
      </w:pPr>
    </w:p>
    <w:p w:rsidR="000E3B49" w:rsidRDefault="000E3B49">
      <w:pPr>
        <w:rPr>
          <w:rFonts w:asciiTheme="minorEastAsia" w:hAnsiTheme="minorEastAsia"/>
          <w:sz w:val="28"/>
          <w:szCs w:val="28"/>
        </w:rPr>
      </w:pPr>
    </w:p>
    <w:tbl>
      <w:tblPr>
        <w:tblW w:w="8460" w:type="dxa"/>
        <w:tblInd w:w="93" w:type="dxa"/>
        <w:tblLook w:val="04A0"/>
      </w:tblPr>
      <w:tblGrid>
        <w:gridCol w:w="2628"/>
        <w:gridCol w:w="1530"/>
        <w:gridCol w:w="2018"/>
        <w:gridCol w:w="2284"/>
      </w:tblGrid>
      <w:tr w:rsidR="004F3F61" w:rsidRPr="004F3F61" w:rsidTr="004F3F61">
        <w:trPr>
          <w:trHeight w:val="40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Default="004F3F61" w:rsidP="004F3F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03表</w:t>
            </w:r>
          </w:p>
          <w:p w:rsid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2017年上城区部门支出预算总表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项目支出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820D4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上城区电子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机械功能区管委会</w:t>
            </w:r>
            <w:proofErr w:type="gramEnd"/>
            <w:r w:rsidR="004F3F61"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820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820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820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F61" w:rsidRPr="004F3F61" w:rsidTr="004F3F61">
        <w:trPr>
          <w:trHeight w:val="40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61" w:rsidRPr="004F3F61" w:rsidRDefault="004F3F61" w:rsidP="004F3F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F6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4F3F61" w:rsidRDefault="004F3F61">
      <w:pPr>
        <w:rPr>
          <w:rFonts w:asciiTheme="minorEastAsia" w:hAnsiTheme="minorEastAsia"/>
          <w:sz w:val="28"/>
          <w:szCs w:val="28"/>
        </w:rPr>
      </w:pPr>
    </w:p>
    <w:p w:rsidR="00041293" w:rsidRDefault="00041293">
      <w:pPr>
        <w:rPr>
          <w:rFonts w:asciiTheme="minorEastAsia" w:hAnsiTheme="minorEastAsia"/>
          <w:sz w:val="28"/>
          <w:szCs w:val="28"/>
        </w:rPr>
      </w:pPr>
    </w:p>
    <w:tbl>
      <w:tblPr>
        <w:tblW w:w="8861" w:type="dxa"/>
        <w:tblInd w:w="93" w:type="dxa"/>
        <w:tblLook w:val="04A0"/>
      </w:tblPr>
      <w:tblGrid>
        <w:gridCol w:w="3174"/>
        <w:gridCol w:w="894"/>
        <w:gridCol w:w="3459"/>
        <w:gridCol w:w="1334"/>
      </w:tblGrid>
      <w:tr w:rsidR="009E363B" w:rsidRPr="009E363B" w:rsidTr="009E363B">
        <w:trPr>
          <w:trHeight w:val="402"/>
        </w:trPr>
        <w:tc>
          <w:tcPr>
            <w:tcW w:w="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Default="009E363B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04表</w:t>
            </w:r>
          </w:p>
          <w:p w:rsid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2017年上城区部门财政拨款收支预算总表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E363B" w:rsidRPr="009E363B" w:rsidTr="009E363B">
        <w:trPr>
          <w:trHeight w:val="402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支出（按功能分类到项）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预算数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一、财政拨款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136.39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一般公共预算补助收入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人大事务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政府性基金预算收入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136.39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0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人大会议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0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1F5555" w:rsidRDefault="0083216F" w:rsidP="00D629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医疗卫生与计划生育支出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5.86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2.51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5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3.35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社会保障和就业支出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F5555">
              <w:rPr>
                <w:rFonts w:ascii="宋体" w:eastAsia="宋体" w:hAnsi="宋体" w:cs="宋体"/>
                <w:color w:val="000000"/>
                <w:kern w:val="0"/>
                <w:sz w:val="22"/>
              </w:rPr>
              <w:t>11.72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832AF1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32AF1">
              <w:rPr>
                <w:rFonts w:ascii="宋体" w:eastAsia="宋体" w:hAnsi="宋体" w:cs="宋体"/>
                <w:color w:val="000000"/>
                <w:kern w:val="0"/>
                <w:sz w:val="22"/>
              </w:rPr>
              <w:t>8.37</w:t>
            </w:r>
          </w:p>
        </w:tc>
      </w:tr>
      <w:tr w:rsidR="0083216F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2A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6F" w:rsidRPr="00CE4947" w:rsidRDefault="0083216F" w:rsidP="00D62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49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832AF1">
              <w:rPr>
                <w:rFonts w:ascii="宋体" w:eastAsia="宋体" w:hAnsi="宋体" w:cs="宋体"/>
                <w:color w:val="000000"/>
                <w:kern w:val="0"/>
                <w:sz w:val="22"/>
              </w:rPr>
              <w:t>3.35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02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9E363B">
        <w:trPr>
          <w:trHeight w:val="420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收入总计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83216F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支出总计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321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</w:tr>
    </w:tbl>
    <w:p w:rsidR="000E3B49" w:rsidRDefault="000E3B49">
      <w:pPr>
        <w:rPr>
          <w:rFonts w:asciiTheme="minorEastAsia" w:hAnsiTheme="minorEastAsia"/>
          <w:sz w:val="28"/>
          <w:szCs w:val="28"/>
        </w:rPr>
      </w:pPr>
    </w:p>
    <w:p w:rsidR="009E363B" w:rsidRDefault="009E363B">
      <w:pPr>
        <w:rPr>
          <w:rFonts w:asciiTheme="minorEastAsia" w:hAnsiTheme="minorEastAsia"/>
          <w:sz w:val="28"/>
          <w:szCs w:val="28"/>
        </w:rPr>
      </w:pPr>
    </w:p>
    <w:p w:rsidR="009E363B" w:rsidRDefault="009E363B">
      <w:pPr>
        <w:rPr>
          <w:rFonts w:asciiTheme="minorEastAsia" w:hAnsiTheme="minorEastAsia"/>
          <w:sz w:val="28"/>
          <w:szCs w:val="28"/>
        </w:rPr>
      </w:pPr>
    </w:p>
    <w:p w:rsidR="009E363B" w:rsidRDefault="009E363B">
      <w:pPr>
        <w:rPr>
          <w:rFonts w:asciiTheme="minorEastAsia" w:hAnsiTheme="minorEastAsia"/>
          <w:sz w:val="28"/>
          <w:szCs w:val="28"/>
        </w:rPr>
      </w:pPr>
    </w:p>
    <w:p w:rsidR="009E363B" w:rsidRDefault="009E363B">
      <w:pPr>
        <w:rPr>
          <w:rFonts w:asciiTheme="minorEastAsia" w:hAnsiTheme="minorEastAsia"/>
          <w:sz w:val="28"/>
          <w:szCs w:val="28"/>
        </w:rPr>
      </w:pPr>
    </w:p>
    <w:tbl>
      <w:tblPr>
        <w:tblW w:w="9077" w:type="dxa"/>
        <w:tblInd w:w="93" w:type="dxa"/>
        <w:tblLook w:val="04A0"/>
      </w:tblPr>
      <w:tblGrid>
        <w:gridCol w:w="1619"/>
        <w:gridCol w:w="3827"/>
        <w:gridCol w:w="851"/>
        <w:gridCol w:w="1304"/>
        <w:gridCol w:w="1476"/>
      </w:tblGrid>
      <w:tr w:rsidR="009E363B" w:rsidRPr="009E363B" w:rsidTr="007F3ECA">
        <w:trPr>
          <w:trHeight w:val="402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Default="009E363B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05表</w:t>
            </w:r>
          </w:p>
          <w:p w:rsid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2017年上城区部门一般公共预算支出表</w:t>
            </w:r>
          </w:p>
        </w:tc>
      </w:tr>
      <w:tr w:rsidR="009E363B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009C1" w:rsidRPr="009E363B" w:rsidTr="00E9706D">
        <w:trPr>
          <w:trHeight w:val="402"/>
        </w:trPr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9C1" w:rsidRPr="00B009C1" w:rsidRDefault="00B009C1" w:rsidP="00B009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9C1" w:rsidRPr="009E363B" w:rsidRDefault="00B009C1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9C1" w:rsidRPr="009E363B" w:rsidRDefault="00B009C1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9C1" w:rsidRPr="009E363B" w:rsidRDefault="00B009C1" w:rsidP="009E36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E363B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项目支出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一般公共服务支出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20103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政府办公厅（室）及相关机构事务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2010301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行政运行（政府办公厅（室）及相关机构事务）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社会保障和就业支出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11.72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11.72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20805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11.72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11.72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2080505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8.37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8.37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2080506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机关事业单位职业年金缴费支出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3.35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3.35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医疗卫生与计划生育支出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5.86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5.86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21005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医疗保障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5.86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5.86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2100501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行政单位医疗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2.51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2.51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2100503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  公务员医疗补助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3.35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3.35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一般公共服务支出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3ECA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20103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Default="007F3ECA">
            <w:pPr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  政府办公厅（室）及相关机构事务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CA" w:rsidRDefault="007F3ECA">
            <w:pPr>
              <w:jc w:val="right"/>
              <w:rPr>
                <w:rFonts w:ascii="微软雅黑" w:eastAsia="微软雅黑" w:hAnsi="微软雅黑" w:cs="Arial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 xml:space="preserve">136.39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A" w:rsidRPr="009E363B" w:rsidRDefault="007F3ECA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363B" w:rsidRPr="009E363B" w:rsidTr="007F3ECA">
        <w:trPr>
          <w:trHeight w:val="40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B" w:rsidRPr="009E363B" w:rsidRDefault="009E363B" w:rsidP="009E36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36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363B" w:rsidRDefault="009E363B">
      <w:pPr>
        <w:rPr>
          <w:rFonts w:asciiTheme="minorEastAsia" w:hAnsiTheme="minorEastAsia"/>
          <w:sz w:val="28"/>
          <w:szCs w:val="28"/>
        </w:rPr>
      </w:pPr>
    </w:p>
    <w:tbl>
      <w:tblPr>
        <w:tblW w:w="8520" w:type="dxa"/>
        <w:tblInd w:w="-252" w:type="dxa"/>
        <w:tblLook w:val="04A0"/>
      </w:tblPr>
      <w:tblGrid>
        <w:gridCol w:w="2277"/>
        <w:gridCol w:w="3691"/>
        <w:gridCol w:w="2552"/>
      </w:tblGrid>
      <w:tr w:rsidR="009A7970" w:rsidRPr="009A7970" w:rsidTr="009A7970">
        <w:trPr>
          <w:trHeight w:val="402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Default="009A7970" w:rsidP="009A79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06表</w:t>
            </w:r>
          </w:p>
          <w:p w:rsid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2017年上城区部门一般公共预算基本支出表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D7E8A" w:rsidRPr="009A7970" w:rsidTr="005C0AA6">
        <w:trPr>
          <w:trHeight w:val="402"/>
        </w:trPr>
        <w:tc>
          <w:tcPr>
            <w:tcW w:w="5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8A" w:rsidRPr="00CD7E8A" w:rsidRDefault="00CD7E8A" w:rsidP="00CD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 w:rsidRPr="00CD7E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 w:rsidRPr="00CD7E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 w:rsidRPr="00CD7E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E8A" w:rsidRPr="009A7970" w:rsidRDefault="00CD7E8A" w:rsidP="009A797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A7970" w:rsidRPr="009A7970" w:rsidTr="009A7970">
        <w:trPr>
          <w:trHeight w:val="402"/>
        </w:trPr>
        <w:tc>
          <w:tcPr>
            <w:tcW w:w="5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按经济科目分类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7970" w:rsidRPr="009A7970" w:rsidTr="009A7970">
        <w:trPr>
          <w:trHeight w:val="402"/>
        </w:trPr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0065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153.97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 w:rsidRPr="00AA5586">
              <w:rPr>
                <w:rFonts w:ascii="宋体" w:eastAsia="宋体" w:hAnsi="宋体" w:cs="宋体"/>
                <w:color w:val="000000"/>
                <w:kern w:val="0"/>
                <w:sz w:val="22"/>
              </w:rPr>
              <w:t>114.79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30101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 w:rsidRPr="00AA5586">
              <w:rPr>
                <w:rFonts w:ascii="宋体" w:eastAsia="宋体" w:hAnsi="宋体" w:cs="宋体"/>
                <w:color w:val="000000"/>
                <w:kern w:val="0"/>
                <w:sz w:val="22"/>
              </w:rPr>
              <w:t>13.31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30102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 w:rsidRPr="00AA5586">
              <w:rPr>
                <w:rFonts w:ascii="宋体" w:eastAsia="宋体" w:hAnsi="宋体" w:cs="宋体"/>
                <w:color w:val="000000"/>
                <w:kern w:val="0"/>
                <w:sz w:val="22"/>
              </w:rPr>
              <w:t>27.72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30103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 w:rsidRPr="00AA5586">
              <w:rPr>
                <w:rFonts w:ascii="宋体" w:eastAsia="宋体" w:hAnsi="宋体" w:cs="宋体"/>
                <w:color w:val="000000"/>
                <w:kern w:val="0"/>
                <w:sz w:val="22"/>
              </w:rPr>
              <w:t>53.51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30104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社会保障缴费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 w:rsidRPr="00AA5586">
              <w:rPr>
                <w:rFonts w:ascii="宋体" w:eastAsia="宋体" w:hAnsi="宋体" w:cs="宋体"/>
                <w:color w:val="000000"/>
                <w:kern w:val="0"/>
                <w:sz w:val="22"/>
              </w:rPr>
              <w:t>11.24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AA55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3010</w:t>
            </w:r>
            <w:r w:rsidR="00AA55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AA5586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55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职业年金缴费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A558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</w:t>
            </w:r>
          </w:p>
        </w:tc>
      </w:tr>
      <w:tr w:rsidR="00943C83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83" w:rsidRPr="009A7970" w:rsidRDefault="00943C83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C8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943C8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30199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83" w:rsidRPr="009A7970" w:rsidRDefault="00943C83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C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其他工资福利支出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83" w:rsidRPr="009A7970" w:rsidRDefault="00943C83" w:rsidP="00943C83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5.66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302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66F6C" w:rsidRPr="00366F6C">
              <w:rPr>
                <w:rFonts w:ascii="宋体" w:eastAsia="宋体" w:hAnsi="宋体" w:cs="宋体"/>
                <w:color w:val="000000"/>
                <w:kern w:val="0"/>
                <w:sz w:val="22"/>
              </w:rPr>
              <w:t>16.53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30201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66F6C" w:rsidRPr="00366F6C">
              <w:rPr>
                <w:rFonts w:ascii="宋体" w:eastAsia="宋体" w:hAnsi="宋体" w:cs="宋体"/>
                <w:color w:val="000000"/>
                <w:kern w:val="0"/>
                <w:sz w:val="22"/>
              </w:rPr>
              <w:t>0.13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36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3020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366F6C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36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302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366F6C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36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302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366F6C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36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302</w:t>
            </w:r>
            <w:r w:rsid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366F6C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F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工会经费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E5207F" w:rsidP="00E5207F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</w:t>
            </w:r>
            <w:r w:rsidR="009A7970"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E5207F"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>30229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E5207F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福利费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52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4.00</w:t>
            </w:r>
          </w:p>
        </w:tc>
      </w:tr>
      <w:tr w:rsidR="00E5207F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30239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其他交通费用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E5207F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</w:tr>
      <w:tr w:rsidR="00E5207F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>30299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9A797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其他商品和服务支出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7F" w:rsidRPr="009A7970" w:rsidRDefault="00E5207F" w:rsidP="00E5207F">
            <w:pPr>
              <w:widowControl/>
              <w:ind w:firstLineChars="100" w:firstLine="2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6.72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303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5207F"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>22.65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E5207F"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30307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E5207F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医疗费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52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</w:t>
            </w:r>
          </w:p>
        </w:tc>
      </w:tr>
      <w:tr w:rsidR="009A7970" w:rsidRPr="009A7970" w:rsidTr="009A7970">
        <w:trPr>
          <w:trHeight w:val="40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E5207F" w:rsidRPr="00E5207F">
              <w:rPr>
                <w:rFonts w:ascii="宋体" w:eastAsia="宋体" w:hAnsi="宋体" w:cs="宋体"/>
                <w:color w:val="000000"/>
                <w:kern w:val="0"/>
                <w:sz w:val="22"/>
              </w:rPr>
              <w:t>30311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E5207F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2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520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19.25</w:t>
            </w:r>
          </w:p>
        </w:tc>
      </w:tr>
      <w:tr w:rsidR="009A7970" w:rsidRPr="009A7970" w:rsidTr="009A7970">
        <w:trPr>
          <w:trHeight w:val="40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7970" w:rsidRPr="009A7970" w:rsidTr="009A7970">
        <w:trPr>
          <w:trHeight w:val="3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70" w:rsidRPr="009A7970" w:rsidRDefault="009A7970" w:rsidP="009A79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79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363B" w:rsidRDefault="009E363B">
      <w:pPr>
        <w:rPr>
          <w:rFonts w:asciiTheme="minorEastAsia" w:hAnsiTheme="minorEastAsia"/>
          <w:sz w:val="28"/>
          <w:szCs w:val="28"/>
        </w:rPr>
      </w:pPr>
    </w:p>
    <w:p w:rsidR="000E3B49" w:rsidRDefault="000E3B49">
      <w:pPr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5F5AEA" w:rsidRDefault="005F5AEA">
      <w:pPr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006534" w:rsidRDefault="00006534">
      <w:pPr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006534" w:rsidRDefault="00006534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0E3B49" w:rsidRDefault="000E3B49" w:rsidP="000E3B49">
      <w:pPr>
        <w:ind w:right="400" w:firstLineChars="3500" w:firstLine="7000"/>
        <w:rPr>
          <w:rFonts w:asciiTheme="minorEastAsia" w:hAnsiTheme="minorEastAsia"/>
          <w:sz w:val="28"/>
          <w:szCs w:val="28"/>
        </w:rPr>
      </w:pPr>
      <w:r w:rsidRPr="000E3B4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07表</w:t>
      </w:r>
    </w:p>
    <w:tbl>
      <w:tblPr>
        <w:tblW w:w="7500" w:type="dxa"/>
        <w:tblInd w:w="93" w:type="dxa"/>
        <w:tblLook w:val="04A0"/>
      </w:tblPr>
      <w:tblGrid>
        <w:gridCol w:w="1776"/>
        <w:gridCol w:w="1569"/>
        <w:gridCol w:w="810"/>
        <w:gridCol w:w="1569"/>
        <w:gridCol w:w="1776"/>
      </w:tblGrid>
      <w:tr w:rsidR="000E3B49" w:rsidRPr="000E3B49" w:rsidTr="000E3B49">
        <w:trPr>
          <w:gridAfter w:val="4"/>
          <w:wAfter w:w="5724" w:type="dxa"/>
          <w:trHeight w:val="402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E3B49" w:rsidRPr="000E3B49" w:rsidTr="000E3B49">
        <w:trPr>
          <w:trHeight w:val="402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2017年上城区部门政府性基金预算支出表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4C763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B49" w:rsidRPr="000E3B49" w:rsidRDefault="000E3B49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1986" w:rsidRPr="000E3B49" w:rsidTr="00BB3AD5">
        <w:trPr>
          <w:trHeight w:val="402"/>
        </w:trPr>
        <w:tc>
          <w:tcPr>
            <w:tcW w:w="4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86" w:rsidRPr="000E3B49" w:rsidRDefault="006B1986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 w:rsidRP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 w:rsidRP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 w:rsidRP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  <w:p w:rsidR="006B1986" w:rsidRPr="000E3B49" w:rsidRDefault="006B1986" w:rsidP="006B19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86" w:rsidRPr="000E3B49" w:rsidRDefault="006B1986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986" w:rsidRPr="000E3B49" w:rsidRDefault="006B1986" w:rsidP="000E3B4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项目支出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B49" w:rsidRPr="000E3B49" w:rsidTr="000E3B49">
        <w:trPr>
          <w:trHeight w:val="42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B49" w:rsidRPr="000E3B49" w:rsidRDefault="000E3B49" w:rsidP="000E3B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3B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3B49" w:rsidRDefault="000E3B49">
      <w:pPr>
        <w:rPr>
          <w:rFonts w:asciiTheme="minorEastAsia" w:hAnsiTheme="minorEastAsia"/>
          <w:sz w:val="28"/>
          <w:szCs w:val="28"/>
        </w:rPr>
      </w:pPr>
    </w:p>
    <w:p w:rsidR="004C763D" w:rsidRDefault="004C763D">
      <w:pPr>
        <w:rPr>
          <w:rFonts w:asciiTheme="minorEastAsia" w:hAnsiTheme="minorEastAsia"/>
          <w:sz w:val="28"/>
          <w:szCs w:val="28"/>
        </w:rPr>
      </w:pPr>
    </w:p>
    <w:p w:rsidR="004C763D" w:rsidRDefault="004C763D">
      <w:pPr>
        <w:rPr>
          <w:rFonts w:asciiTheme="minorEastAsia" w:hAnsiTheme="minorEastAsia"/>
          <w:sz w:val="28"/>
          <w:szCs w:val="28"/>
        </w:rPr>
      </w:pPr>
    </w:p>
    <w:p w:rsidR="004C763D" w:rsidRDefault="004C763D">
      <w:pPr>
        <w:rPr>
          <w:rFonts w:asciiTheme="minorEastAsia" w:hAnsiTheme="minorEastAsia"/>
          <w:sz w:val="28"/>
          <w:szCs w:val="28"/>
        </w:rPr>
      </w:pPr>
    </w:p>
    <w:p w:rsidR="004C763D" w:rsidRDefault="004C763D">
      <w:pPr>
        <w:rPr>
          <w:rFonts w:asciiTheme="minorEastAsia" w:hAnsiTheme="minorEastAsia"/>
          <w:sz w:val="28"/>
          <w:szCs w:val="28"/>
        </w:rPr>
      </w:pPr>
    </w:p>
    <w:p w:rsidR="004C763D" w:rsidRDefault="004C763D" w:rsidP="004C763D">
      <w:pPr>
        <w:ind w:right="400"/>
        <w:jc w:val="center"/>
        <w:rPr>
          <w:rFonts w:asciiTheme="minorEastAsia" w:hAnsiTheme="minorEastAsia"/>
          <w:sz w:val="28"/>
          <w:szCs w:val="28"/>
        </w:rPr>
      </w:pPr>
      <w:r w:rsidRPr="004C763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08表</w:t>
      </w:r>
    </w:p>
    <w:tbl>
      <w:tblPr>
        <w:tblW w:w="7520" w:type="dxa"/>
        <w:tblInd w:w="93" w:type="dxa"/>
        <w:tblLook w:val="04A0"/>
      </w:tblPr>
      <w:tblGrid>
        <w:gridCol w:w="5649"/>
        <w:gridCol w:w="1871"/>
      </w:tblGrid>
      <w:tr w:rsidR="004C763D" w:rsidRPr="004C763D" w:rsidTr="004C763D">
        <w:trPr>
          <w:trHeight w:val="40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2017年上城区部门“三公”经费预算支出表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部门名称：</w:t>
            </w:r>
            <w:r w:rsid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上城区电子</w:t>
            </w:r>
            <w:proofErr w:type="gramStart"/>
            <w:r w:rsid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机械功能区管理</w:t>
            </w:r>
            <w:proofErr w:type="gramEnd"/>
            <w:r w:rsidR="006B19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预算金额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26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1、因公出国（境）费用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26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2、公务接待费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26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3、公务用车购置及运行维护费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426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其中：公务用车购置费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公务用车运行维护费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02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63D" w:rsidRPr="004C763D" w:rsidTr="004C763D">
        <w:trPr>
          <w:trHeight w:val="420"/>
        </w:trPr>
        <w:tc>
          <w:tcPr>
            <w:tcW w:w="5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3D" w:rsidRPr="004C763D" w:rsidRDefault="004C763D" w:rsidP="004C76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76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C763D" w:rsidRPr="009E31A5" w:rsidRDefault="004C763D">
      <w:pPr>
        <w:rPr>
          <w:rFonts w:asciiTheme="minorEastAsia" w:hAnsiTheme="minorEastAsia"/>
          <w:sz w:val="28"/>
          <w:szCs w:val="28"/>
        </w:rPr>
      </w:pPr>
    </w:p>
    <w:sectPr w:rsidR="004C763D" w:rsidRPr="009E31A5" w:rsidSect="00EB5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C7" w:rsidRDefault="009C47C7" w:rsidP="00016C46">
      <w:r>
        <w:separator/>
      </w:r>
    </w:p>
  </w:endnote>
  <w:endnote w:type="continuationSeparator" w:id="0">
    <w:p w:rsidR="009C47C7" w:rsidRDefault="009C47C7" w:rsidP="0001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C7" w:rsidRDefault="009C47C7" w:rsidP="00016C46">
      <w:r>
        <w:separator/>
      </w:r>
    </w:p>
  </w:footnote>
  <w:footnote w:type="continuationSeparator" w:id="0">
    <w:p w:rsidR="009C47C7" w:rsidRDefault="009C47C7" w:rsidP="0001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EB" w:rsidRDefault="00A941EB" w:rsidP="00F6085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F62F"/>
    <w:multiLevelType w:val="singleLevel"/>
    <w:tmpl w:val="5893F62F"/>
    <w:lvl w:ilvl="0">
      <w:start w:val="2"/>
      <w:numFmt w:val="decimal"/>
      <w:suff w:val="nothing"/>
      <w:lvlText w:val="%1."/>
      <w:lvlJc w:val="left"/>
    </w:lvl>
  </w:abstractNum>
  <w:abstractNum w:abstractNumId="1">
    <w:nsid w:val="5895A6FC"/>
    <w:multiLevelType w:val="singleLevel"/>
    <w:tmpl w:val="5895A6FC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95A99C"/>
    <w:multiLevelType w:val="singleLevel"/>
    <w:tmpl w:val="5895A99C"/>
    <w:lvl w:ilvl="0">
      <w:start w:val="5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6E3"/>
    <w:rsid w:val="00000B52"/>
    <w:rsid w:val="00005746"/>
    <w:rsid w:val="00006534"/>
    <w:rsid w:val="0001047C"/>
    <w:rsid w:val="00010786"/>
    <w:rsid w:val="00011DA6"/>
    <w:rsid w:val="00012618"/>
    <w:rsid w:val="00014C0F"/>
    <w:rsid w:val="000155F6"/>
    <w:rsid w:val="00015963"/>
    <w:rsid w:val="00016C46"/>
    <w:rsid w:val="00016F6F"/>
    <w:rsid w:val="00017475"/>
    <w:rsid w:val="00017D64"/>
    <w:rsid w:val="000230E2"/>
    <w:rsid w:val="00023B7F"/>
    <w:rsid w:val="00024F1D"/>
    <w:rsid w:val="00025C19"/>
    <w:rsid w:val="00027753"/>
    <w:rsid w:val="00030C8D"/>
    <w:rsid w:val="00031105"/>
    <w:rsid w:val="00031581"/>
    <w:rsid w:val="00033FCB"/>
    <w:rsid w:val="00040798"/>
    <w:rsid w:val="00041293"/>
    <w:rsid w:val="00045CFE"/>
    <w:rsid w:val="0004625F"/>
    <w:rsid w:val="000504DC"/>
    <w:rsid w:val="00051742"/>
    <w:rsid w:val="00052173"/>
    <w:rsid w:val="00052A4B"/>
    <w:rsid w:val="00054FE7"/>
    <w:rsid w:val="00060E86"/>
    <w:rsid w:val="00061FD1"/>
    <w:rsid w:val="000643A0"/>
    <w:rsid w:val="00065100"/>
    <w:rsid w:val="00065DE3"/>
    <w:rsid w:val="00065DE5"/>
    <w:rsid w:val="00065FC0"/>
    <w:rsid w:val="00070B2E"/>
    <w:rsid w:val="00070D07"/>
    <w:rsid w:val="000711EB"/>
    <w:rsid w:val="00071E81"/>
    <w:rsid w:val="00072004"/>
    <w:rsid w:val="00073246"/>
    <w:rsid w:val="000735B4"/>
    <w:rsid w:val="00073929"/>
    <w:rsid w:val="00074363"/>
    <w:rsid w:val="000750B7"/>
    <w:rsid w:val="0008037E"/>
    <w:rsid w:val="00080E42"/>
    <w:rsid w:val="00081772"/>
    <w:rsid w:val="000856D8"/>
    <w:rsid w:val="00085A57"/>
    <w:rsid w:val="00086ED4"/>
    <w:rsid w:val="00086FCD"/>
    <w:rsid w:val="00087407"/>
    <w:rsid w:val="000904DC"/>
    <w:rsid w:val="00091B55"/>
    <w:rsid w:val="00092303"/>
    <w:rsid w:val="00092F6A"/>
    <w:rsid w:val="00093C19"/>
    <w:rsid w:val="00094E47"/>
    <w:rsid w:val="00095355"/>
    <w:rsid w:val="00097B36"/>
    <w:rsid w:val="000A236A"/>
    <w:rsid w:val="000A2A99"/>
    <w:rsid w:val="000A321F"/>
    <w:rsid w:val="000A4E3F"/>
    <w:rsid w:val="000A61DC"/>
    <w:rsid w:val="000A7CE0"/>
    <w:rsid w:val="000A7D5D"/>
    <w:rsid w:val="000A7D65"/>
    <w:rsid w:val="000B353B"/>
    <w:rsid w:val="000B3EE8"/>
    <w:rsid w:val="000B48C6"/>
    <w:rsid w:val="000B662F"/>
    <w:rsid w:val="000B6767"/>
    <w:rsid w:val="000C3FEA"/>
    <w:rsid w:val="000C4174"/>
    <w:rsid w:val="000C4781"/>
    <w:rsid w:val="000C6EA8"/>
    <w:rsid w:val="000D1026"/>
    <w:rsid w:val="000D1EBB"/>
    <w:rsid w:val="000D52EF"/>
    <w:rsid w:val="000D7196"/>
    <w:rsid w:val="000D7423"/>
    <w:rsid w:val="000E132A"/>
    <w:rsid w:val="000E1D20"/>
    <w:rsid w:val="000E1F8C"/>
    <w:rsid w:val="000E2C22"/>
    <w:rsid w:val="000E3941"/>
    <w:rsid w:val="000E3B49"/>
    <w:rsid w:val="000E6DE6"/>
    <w:rsid w:val="000E7718"/>
    <w:rsid w:val="000E7C7B"/>
    <w:rsid w:val="000F02CA"/>
    <w:rsid w:val="000F2A7B"/>
    <w:rsid w:val="000F4D0F"/>
    <w:rsid w:val="000F5493"/>
    <w:rsid w:val="000F54D4"/>
    <w:rsid w:val="000F582D"/>
    <w:rsid w:val="000F5922"/>
    <w:rsid w:val="000F7394"/>
    <w:rsid w:val="00104C84"/>
    <w:rsid w:val="00104DBE"/>
    <w:rsid w:val="00105B6C"/>
    <w:rsid w:val="00107A6C"/>
    <w:rsid w:val="0011032E"/>
    <w:rsid w:val="001106C0"/>
    <w:rsid w:val="00111245"/>
    <w:rsid w:val="00112C42"/>
    <w:rsid w:val="001144E4"/>
    <w:rsid w:val="00115027"/>
    <w:rsid w:val="001157D6"/>
    <w:rsid w:val="0011593A"/>
    <w:rsid w:val="00116261"/>
    <w:rsid w:val="00116B38"/>
    <w:rsid w:val="00117C81"/>
    <w:rsid w:val="00120ACC"/>
    <w:rsid w:val="00120FF3"/>
    <w:rsid w:val="001217E9"/>
    <w:rsid w:val="00123A13"/>
    <w:rsid w:val="00126B16"/>
    <w:rsid w:val="00127909"/>
    <w:rsid w:val="00127A3F"/>
    <w:rsid w:val="00127C95"/>
    <w:rsid w:val="00127D71"/>
    <w:rsid w:val="00131A98"/>
    <w:rsid w:val="0013513B"/>
    <w:rsid w:val="00136220"/>
    <w:rsid w:val="00136D1C"/>
    <w:rsid w:val="00137067"/>
    <w:rsid w:val="001376BA"/>
    <w:rsid w:val="00137ECD"/>
    <w:rsid w:val="0014001C"/>
    <w:rsid w:val="001404D2"/>
    <w:rsid w:val="00141F76"/>
    <w:rsid w:val="00142EDA"/>
    <w:rsid w:val="001438D7"/>
    <w:rsid w:val="00146B89"/>
    <w:rsid w:val="001472D1"/>
    <w:rsid w:val="00147C7F"/>
    <w:rsid w:val="00150A5D"/>
    <w:rsid w:val="0015124D"/>
    <w:rsid w:val="0015196F"/>
    <w:rsid w:val="00151E1A"/>
    <w:rsid w:val="00151F5B"/>
    <w:rsid w:val="00152271"/>
    <w:rsid w:val="00153C43"/>
    <w:rsid w:val="00156CD9"/>
    <w:rsid w:val="00157340"/>
    <w:rsid w:val="00157EDA"/>
    <w:rsid w:val="0016047C"/>
    <w:rsid w:val="00160EF8"/>
    <w:rsid w:val="001611AB"/>
    <w:rsid w:val="00161380"/>
    <w:rsid w:val="001672CC"/>
    <w:rsid w:val="00170440"/>
    <w:rsid w:val="0017131E"/>
    <w:rsid w:val="00171B82"/>
    <w:rsid w:val="001728A6"/>
    <w:rsid w:val="001742B2"/>
    <w:rsid w:val="00174A96"/>
    <w:rsid w:val="001756FF"/>
    <w:rsid w:val="00175959"/>
    <w:rsid w:val="00177B16"/>
    <w:rsid w:val="00180B52"/>
    <w:rsid w:val="00180EED"/>
    <w:rsid w:val="00181DA2"/>
    <w:rsid w:val="00182BC8"/>
    <w:rsid w:val="001831B1"/>
    <w:rsid w:val="00184478"/>
    <w:rsid w:val="00184DA4"/>
    <w:rsid w:val="00185A66"/>
    <w:rsid w:val="00186024"/>
    <w:rsid w:val="00186344"/>
    <w:rsid w:val="001869C3"/>
    <w:rsid w:val="001905E7"/>
    <w:rsid w:val="00192FCB"/>
    <w:rsid w:val="00195506"/>
    <w:rsid w:val="00196815"/>
    <w:rsid w:val="00196FF5"/>
    <w:rsid w:val="001A03DC"/>
    <w:rsid w:val="001A0A51"/>
    <w:rsid w:val="001A0CBD"/>
    <w:rsid w:val="001A11D3"/>
    <w:rsid w:val="001A1230"/>
    <w:rsid w:val="001A1F67"/>
    <w:rsid w:val="001A3DAB"/>
    <w:rsid w:val="001A3FC1"/>
    <w:rsid w:val="001A44A9"/>
    <w:rsid w:val="001A49FB"/>
    <w:rsid w:val="001A5651"/>
    <w:rsid w:val="001A7EC2"/>
    <w:rsid w:val="001B1939"/>
    <w:rsid w:val="001B3D1E"/>
    <w:rsid w:val="001B3E32"/>
    <w:rsid w:val="001B3E77"/>
    <w:rsid w:val="001B4BD5"/>
    <w:rsid w:val="001B76A8"/>
    <w:rsid w:val="001C037A"/>
    <w:rsid w:val="001C08C3"/>
    <w:rsid w:val="001C1197"/>
    <w:rsid w:val="001C2391"/>
    <w:rsid w:val="001C3815"/>
    <w:rsid w:val="001C439C"/>
    <w:rsid w:val="001C4CC7"/>
    <w:rsid w:val="001C5AFE"/>
    <w:rsid w:val="001D0D28"/>
    <w:rsid w:val="001D1827"/>
    <w:rsid w:val="001D3BD7"/>
    <w:rsid w:val="001D3D3E"/>
    <w:rsid w:val="001D4964"/>
    <w:rsid w:val="001D5BBC"/>
    <w:rsid w:val="001D7982"/>
    <w:rsid w:val="001E4009"/>
    <w:rsid w:val="001E4A7D"/>
    <w:rsid w:val="001E615E"/>
    <w:rsid w:val="001E74A1"/>
    <w:rsid w:val="001E78B0"/>
    <w:rsid w:val="001F085C"/>
    <w:rsid w:val="001F4E60"/>
    <w:rsid w:val="001F5555"/>
    <w:rsid w:val="002003C0"/>
    <w:rsid w:val="00200ED6"/>
    <w:rsid w:val="00201698"/>
    <w:rsid w:val="00202017"/>
    <w:rsid w:val="002047E2"/>
    <w:rsid w:val="00204EF6"/>
    <w:rsid w:val="00207027"/>
    <w:rsid w:val="00210D7D"/>
    <w:rsid w:val="0021138B"/>
    <w:rsid w:val="00215091"/>
    <w:rsid w:val="00215965"/>
    <w:rsid w:val="00215C0E"/>
    <w:rsid w:val="0021744C"/>
    <w:rsid w:val="002179CC"/>
    <w:rsid w:val="002209C1"/>
    <w:rsid w:val="0022312C"/>
    <w:rsid w:val="00224375"/>
    <w:rsid w:val="002265F3"/>
    <w:rsid w:val="00233CA7"/>
    <w:rsid w:val="002355D8"/>
    <w:rsid w:val="0023768E"/>
    <w:rsid w:val="002402F2"/>
    <w:rsid w:val="00241CDC"/>
    <w:rsid w:val="00244706"/>
    <w:rsid w:val="002460E7"/>
    <w:rsid w:val="00246818"/>
    <w:rsid w:val="00247E83"/>
    <w:rsid w:val="00250D09"/>
    <w:rsid w:val="00251B14"/>
    <w:rsid w:val="0025522A"/>
    <w:rsid w:val="00256C6C"/>
    <w:rsid w:val="00257DF2"/>
    <w:rsid w:val="00260235"/>
    <w:rsid w:val="00261CA1"/>
    <w:rsid w:val="00261D91"/>
    <w:rsid w:val="00262730"/>
    <w:rsid w:val="0026275E"/>
    <w:rsid w:val="00263C9D"/>
    <w:rsid w:val="0026435C"/>
    <w:rsid w:val="0026599F"/>
    <w:rsid w:val="00266017"/>
    <w:rsid w:val="00266CA2"/>
    <w:rsid w:val="00271DEE"/>
    <w:rsid w:val="00271E0E"/>
    <w:rsid w:val="00272F6B"/>
    <w:rsid w:val="0027506F"/>
    <w:rsid w:val="002758B2"/>
    <w:rsid w:val="0027657E"/>
    <w:rsid w:val="002767E4"/>
    <w:rsid w:val="00280F07"/>
    <w:rsid w:val="0028110D"/>
    <w:rsid w:val="00281EE0"/>
    <w:rsid w:val="002821B3"/>
    <w:rsid w:val="00282969"/>
    <w:rsid w:val="002850AC"/>
    <w:rsid w:val="00287329"/>
    <w:rsid w:val="002914CE"/>
    <w:rsid w:val="00294A6F"/>
    <w:rsid w:val="00295A19"/>
    <w:rsid w:val="002962FA"/>
    <w:rsid w:val="0029727D"/>
    <w:rsid w:val="002972BF"/>
    <w:rsid w:val="002A077B"/>
    <w:rsid w:val="002A0E9B"/>
    <w:rsid w:val="002A210F"/>
    <w:rsid w:val="002A2748"/>
    <w:rsid w:val="002A3908"/>
    <w:rsid w:val="002A43CD"/>
    <w:rsid w:val="002A5912"/>
    <w:rsid w:val="002A6AF2"/>
    <w:rsid w:val="002B3189"/>
    <w:rsid w:val="002B47DF"/>
    <w:rsid w:val="002B4EFC"/>
    <w:rsid w:val="002B6AFD"/>
    <w:rsid w:val="002B79B5"/>
    <w:rsid w:val="002B7BBE"/>
    <w:rsid w:val="002C2248"/>
    <w:rsid w:val="002C23F4"/>
    <w:rsid w:val="002C41D5"/>
    <w:rsid w:val="002C49E4"/>
    <w:rsid w:val="002D15B5"/>
    <w:rsid w:val="002D1876"/>
    <w:rsid w:val="002D1E0A"/>
    <w:rsid w:val="002D2823"/>
    <w:rsid w:val="002D37B9"/>
    <w:rsid w:val="002D39A9"/>
    <w:rsid w:val="002D4A2F"/>
    <w:rsid w:val="002D6D2E"/>
    <w:rsid w:val="002D77D8"/>
    <w:rsid w:val="002E053A"/>
    <w:rsid w:val="002E1885"/>
    <w:rsid w:val="002E3FC1"/>
    <w:rsid w:val="002E4EC9"/>
    <w:rsid w:val="002E5CE7"/>
    <w:rsid w:val="002E6B37"/>
    <w:rsid w:val="002E7475"/>
    <w:rsid w:val="002F161B"/>
    <w:rsid w:val="002F1D6D"/>
    <w:rsid w:val="002F2A92"/>
    <w:rsid w:val="002F3264"/>
    <w:rsid w:val="002F6597"/>
    <w:rsid w:val="002F72D3"/>
    <w:rsid w:val="00300202"/>
    <w:rsid w:val="00301376"/>
    <w:rsid w:val="0031055B"/>
    <w:rsid w:val="00310D7B"/>
    <w:rsid w:val="003116D2"/>
    <w:rsid w:val="00311D0F"/>
    <w:rsid w:val="003124A0"/>
    <w:rsid w:val="003129DD"/>
    <w:rsid w:val="003135CC"/>
    <w:rsid w:val="003138AB"/>
    <w:rsid w:val="00315AB0"/>
    <w:rsid w:val="00316C95"/>
    <w:rsid w:val="00320202"/>
    <w:rsid w:val="00320248"/>
    <w:rsid w:val="00320BC6"/>
    <w:rsid w:val="0032126F"/>
    <w:rsid w:val="003225E9"/>
    <w:rsid w:val="0032593B"/>
    <w:rsid w:val="003270FD"/>
    <w:rsid w:val="00332C4D"/>
    <w:rsid w:val="0033607A"/>
    <w:rsid w:val="003374DC"/>
    <w:rsid w:val="00337AA4"/>
    <w:rsid w:val="00341485"/>
    <w:rsid w:val="00341857"/>
    <w:rsid w:val="00342AD3"/>
    <w:rsid w:val="00343365"/>
    <w:rsid w:val="00343E23"/>
    <w:rsid w:val="00346116"/>
    <w:rsid w:val="00346137"/>
    <w:rsid w:val="00347A44"/>
    <w:rsid w:val="0035274A"/>
    <w:rsid w:val="00354BCC"/>
    <w:rsid w:val="00356947"/>
    <w:rsid w:val="0036105C"/>
    <w:rsid w:val="00366F6C"/>
    <w:rsid w:val="00367182"/>
    <w:rsid w:val="00371863"/>
    <w:rsid w:val="00373355"/>
    <w:rsid w:val="00374410"/>
    <w:rsid w:val="003744EF"/>
    <w:rsid w:val="00375FCF"/>
    <w:rsid w:val="003761FA"/>
    <w:rsid w:val="00376352"/>
    <w:rsid w:val="00376782"/>
    <w:rsid w:val="003811F6"/>
    <w:rsid w:val="0038136A"/>
    <w:rsid w:val="003833F4"/>
    <w:rsid w:val="0038354C"/>
    <w:rsid w:val="00383D1C"/>
    <w:rsid w:val="00384651"/>
    <w:rsid w:val="00384AC7"/>
    <w:rsid w:val="00385FE2"/>
    <w:rsid w:val="00387684"/>
    <w:rsid w:val="00387D63"/>
    <w:rsid w:val="003907BD"/>
    <w:rsid w:val="003915BD"/>
    <w:rsid w:val="00392614"/>
    <w:rsid w:val="00392800"/>
    <w:rsid w:val="003934F2"/>
    <w:rsid w:val="003936A0"/>
    <w:rsid w:val="00394374"/>
    <w:rsid w:val="00394672"/>
    <w:rsid w:val="00396D90"/>
    <w:rsid w:val="0039783B"/>
    <w:rsid w:val="00397D53"/>
    <w:rsid w:val="003A4CC9"/>
    <w:rsid w:val="003A5466"/>
    <w:rsid w:val="003A7003"/>
    <w:rsid w:val="003B1009"/>
    <w:rsid w:val="003B4643"/>
    <w:rsid w:val="003B49BF"/>
    <w:rsid w:val="003B51AF"/>
    <w:rsid w:val="003B553B"/>
    <w:rsid w:val="003B639B"/>
    <w:rsid w:val="003C0B11"/>
    <w:rsid w:val="003C1C89"/>
    <w:rsid w:val="003C2925"/>
    <w:rsid w:val="003C2B00"/>
    <w:rsid w:val="003C72F7"/>
    <w:rsid w:val="003D0744"/>
    <w:rsid w:val="003D13F3"/>
    <w:rsid w:val="003D2981"/>
    <w:rsid w:val="003D2B5D"/>
    <w:rsid w:val="003D35DA"/>
    <w:rsid w:val="003D37FA"/>
    <w:rsid w:val="003D44C7"/>
    <w:rsid w:val="003D681E"/>
    <w:rsid w:val="003E1437"/>
    <w:rsid w:val="003E6965"/>
    <w:rsid w:val="003E700F"/>
    <w:rsid w:val="003E7C5D"/>
    <w:rsid w:val="003F0111"/>
    <w:rsid w:val="003F0A69"/>
    <w:rsid w:val="003F0C26"/>
    <w:rsid w:val="003F0D25"/>
    <w:rsid w:val="003F1862"/>
    <w:rsid w:val="003F196A"/>
    <w:rsid w:val="003F1AB4"/>
    <w:rsid w:val="003F2672"/>
    <w:rsid w:val="003F308D"/>
    <w:rsid w:val="003F4A56"/>
    <w:rsid w:val="003F626B"/>
    <w:rsid w:val="003F678B"/>
    <w:rsid w:val="003F7179"/>
    <w:rsid w:val="00401304"/>
    <w:rsid w:val="00401A7A"/>
    <w:rsid w:val="004070BF"/>
    <w:rsid w:val="00407CAC"/>
    <w:rsid w:val="004107E2"/>
    <w:rsid w:val="004112F1"/>
    <w:rsid w:val="00413CCA"/>
    <w:rsid w:val="00417619"/>
    <w:rsid w:val="00422574"/>
    <w:rsid w:val="0042319C"/>
    <w:rsid w:val="004236FA"/>
    <w:rsid w:val="00423A2E"/>
    <w:rsid w:val="00426A6A"/>
    <w:rsid w:val="00430FDF"/>
    <w:rsid w:val="00432626"/>
    <w:rsid w:val="00433566"/>
    <w:rsid w:val="0043409D"/>
    <w:rsid w:val="004345F9"/>
    <w:rsid w:val="00435854"/>
    <w:rsid w:val="00435DDA"/>
    <w:rsid w:val="00440E49"/>
    <w:rsid w:val="004418A9"/>
    <w:rsid w:val="004428D2"/>
    <w:rsid w:val="00443AD3"/>
    <w:rsid w:val="004451A2"/>
    <w:rsid w:val="004460DF"/>
    <w:rsid w:val="0044620F"/>
    <w:rsid w:val="004467CE"/>
    <w:rsid w:val="00447608"/>
    <w:rsid w:val="0044761D"/>
    <w:rsid w:val="00447EFC"/>
    <w:rsid w:val="00452F5C"/>
    <w:rsid w:val="00453487"/>
    <w:rsid w:val="00453DBE"/>
    <w:rsid w:val="0045544F"/>
    <w:rsid w:val="00457482"/>
    <w:rsid w:val="00457FE4"/>
    <w:rsid w:val="004613F7"/>
    <w:rsid w:val="004617E9"/>
    <w:rsid w:val="0046181B"/>
    <w:rsid w:val="00473011"/>
    <w:rsid w:val="0047312A"/>
    <w:rsid w:val="00474F43"/>
    <w:rsid w:val="00474FFB"/>
    <w:rsid w:val="00475A20"/>
    <w:rsid w:val="00476544"/>
    <w:rsid w:val="00476B41"/>
    <w:rsid w:val="004772F7"/>
    <w:rsid w:val="004814F3"/>
    <w:rsid w:val="004820D4"/>
    <w:rsid w:val="00482AD2"/>
    <w:rsid w:val="00484034"/>
    <w:rsid w:val="00487B6C"/>
    <w:rsid w:val="00493D76"/>
    <w:rsid w:val="004940C4"/>
    <w:rsid w:val="004949D1"/>
    <w:rsid w:val="00497166"/>
    <w:rsid w:val="004A0EA5"/>
    <w:rsid w:val="004A1020"/>
    <w:rsid w:val="004A174C"/>
    <w:rsid w:val="004A364F"/>
    <w:rsid w:val="004A3902"/>
    <w:rsid w:val="004A6ED9"/>
    <w:rsid w:val="004A7283"/>
    <w:rsid w:val="004B0644"/>
    <w:rsid w:val="004B228F"/>
    <w:rsid w:val="004B33E2"/>
    <w:rsid w:val="004B3EF8"/>
    <w:rsid w:val="004B3F53"/>
    <w:rsid w:val="004B4330"/>
    <w:rsid w:val="004B605C"/>
    <w:rsid w:val="004B63D1"/>
    <w:rsid w:val="004B70C4"/>
    <w:rsid w:val="004C0878"/>
    <w:rsid w:val="004C2C65"/>
    <w:rsid w:val="004C33D9"/>
    <w:rsid w:val="004C3E18"/>
    <w:rsid w:val="004C47DA"/>
    <w:rsid w:val="004C4810"/>
    <w:rsid w:val="004C561A"/>
    <w:rsid w:val="004C713F"/>
    <w:rsid w:val="004C763D"/>
    <w:rsid w:val="004C7F59"/>
    <w:rsid w:val="004D01B9"/>
    <w:rsid w:val="004D0A39"/>
    <w:rsid w:val="004D3B3C"/>
    <w:rsid w:val="004D4933"/>
    <w:rsid w:val="004D62D3"/>
    <w:rsid w:val="004D64DB"/>
    <w:rsid w:val="004D7FA8"/>
    <w:rsid w:val="004E19BF"/>
    <w:rsid w:val="004E20DD"/>
    <w:rsid w:val="004E397D"/>
    <w:rsid w:val="004E441C"/>
    <w:rsid w:val="004E5E4E"/>
    <w:rsid w:val="004E76F3"/>
    <w:rsid w:val="004E7963"/>
    <w:rsid w:val="004E7A7F"/>
    <w:rsid w:val="004F0087"/>
    <w:rsid w:val="004F0450"/>
    <w:rsid w:val="004F24A4"/>
    <w:rsid w:val="004F3524"/>
    <w:rsid w:val="004F3F61"/>
    <w:rsid w:val="004F5B99"/>
    <w:rsid w:val="004F60F3"/>
    <w:rsid w:val="004F641C"/>
    <w:rsid w:val="00501953"/>
    <w:rsid w:val="005028F3"/>
    <w:rsid w:val="00503BA1"/>
    <w:rsid w:val="00504804"/>
    <w:rsid w:val="00505279"/>
    <w:rsid w:val="00507104"/>
    <w:rsid w:val="00511463"/>
    <w:rsid w:val="00511855"/>
    <w:rsid w:val="005136E6"/>
    <w:rsid w:val="00514716"/>
    <w:rsid w:val="005157B5"/>
    <w:rsid w:val="00521DCF"/>
    <w:rsid w:val="00521FB4"/>
    <w:rsid w:val="00522349"/>
    <w:rsid w:val="00522B72"/>
    <w:rsid w:val="005253B7"/>
    <w:rsid w:val="00530906"/>
    <w:rsid w:val="00530F85"/>
    <w:rsid w:val="005318BD"/>
    <w:rsid w:val="005326E5"/>
    <w:rsid w:val="00532C54"/>
    <w:rsid w:val="0053345B"/>
    <w:rsid w:val="005336E4"/>
    <w:rsid w:val="005346E5"/>
    <w:rsid w:val="005354E3"/>
    <w:rsid w:val="005359F5"/>
    <w:rsid w:val="005362D2"/>
    <w:rsid w:val="00536863"/>
    <w:rsid w:val="00540FE9"/>
    <w:rsid w:val="00541080"/>
    <w:rsid w:val="005425DE"/>
    <w:rsid w:val="005438BD"/>
    <w:rsid w:val="0054678A"/>
    <w:rsid w:val="00547529"/>
    <w:rsid w:val="00547864"/>
    <w:rsid w:val="00550961"/>
    <w:rsid w:val="00551C49"/>
    <w:rsid w:val="0055275D"/>
    <w:rsid w:val="00553F4F"/>
    <w:rsid w:val="00554446"/>
    <w:rsid w:val="00554A0E"/>
    <w:rsid w:val="00555ED5"/>
    <w:rsid w:val="00562232"/>
    <w:rsid w:val="0056293B"/>
    <w:rsid w:val="00563A3E"/>
    <w:rsid w:val="00565A53"/>
    <w:rsid w:val="00566ADB"/>
    <w:rsid w:val="00566CBB"/>
    <w:rsid w:val="0056775E"/>
    <w:rsid w:val="0056786A"/>
    <w:rsid w:val="0057009B"/>
    <w:rsid w:val="005701FE"/>
    <w:rsid w:val="00570FA0"/>
    <w:rsid w:val="005721F4"/>
    <w:rsid w:val="0058031E"/>
    <w:rsid w:val="00583099"/>
    <w:rsid w:val="005834F1"/>
    <w:rsid w:val="00583840"/>
    <w:rsid w:val="0058534A"/>
    <w:rsid w:val="00586C34"/>
    <w:rsid w:val="00591704"/>
    <w:rsid w:val="00591842"/>
    <w:rsid w:val="00591993"/>
    <w:rsid w:val="00592C13"/>
    <w:rsid w:val="00594417"/>
    <w:rsid w:val="00594E3E"/>
    <w:rsid w:val="005960D5"/>
    <w:rsid w:val="00596960"/>
    <w:rsid w:val="00597462"/>
    <w:rsid w:val="005A0221"/>
    <w:rsid w:val="005A1BD2"/>
    <w:rsid w:val="005A4107"/>
    <w:rsid w:val="005A4D0F"/>
    <w:rsid w:val="005A4D62"/>
    <w:rsid w:val="005A76E3"/>
    <w:rsid w:val="005A77D9"/>
    <w:rsid w:val="005B5F23"/>
    <w:rsid w:val="005B6EA8"/>
    <w:rsid w:val="005C0ABA"/>
    <w:rsid w:val="005C1235"/>
    <w:rsid w:val="005C22D4"/>
    <w:rsid w:val="005C56D7"/>
    <w:rsid w:val="005C6681"/>
    <w:rsid w:val="005D07D5"/>
    <w:rsid w:val="005D1E7C"/>
    <w:rsid w:val="005D2CAF"/>
    <w:rsid w:val="005D39C5"/>
    <w:rsid w:val="005D4F9D"/>
    <w:rsid w:val="005E0250"/>
    <w:rsid w:val="005E3708"/>
    <w:rsid w:val="005E3F4F"/>
    <w:rsid w:val="005E458F"/>
    <w:rsid w:val="005E4EEB"/>
    <w:rsid w:val="005E584E"/>
    <w:rsid w:val="005E6C69"/>
    <w:rsid w:val="005E6DAD"/>
    <w:rsid w:val="005F0029"/>
    <w:rsid w:val="005F0CF6"/>
    <w:rsid w:val="005F31C3"/>
    <w:rsid w:val="005F3D83"/>
    <w:rsid w:val="005F5AEA"/>
    <w:rsid w:val="005F5C8E"/>
    <w:rsid w:val="005F7FD4"/>
    <w:rsid w:val="006017A9"/>
    <w:rsid w:val="00604760"/>
    <w:rsid w:val="00604EC6"/>
    <w:rsid w:val="00605B37"/>
    <w:rsid w:val="00606C24"/>
    <w:rsid w:val="0061036D"/>
    <w:rsid w:val="0061143B"/>
    <w:rsid w:val="006118B4"/>
    <w:rsid w:val="00612BD6"/>
    <w:rsid w:val="00613161"/>
    <w:rsid w:val="00617321"/>
    <w:rsid w:val="006200B1"/>
    <w:rsid w:val="006226F7"/>
    <w:rsid w:val="00626809"/>
    <w:rsid w:val="006335F7"/>
    <w:rsid w:val="00633B20"/>
    <w:rsid w:val="00633CD5"/>
    <w:rsid w:val="006343C2"/>
    <w:rsid w:val="006347D3"/>
    <w:rsid w:val="00635134"/>
    <w:rsid w:val="006352AA"/>
    <w:rsid w:val="00635947"/>
    <w:rsid w:val="006368CB"/>
    <w:rsid w:val="00636C75"/>
    <w:rsid w:val="00637421"/>
    <w:rsid w:val="00640AEF"/>
    <w:rsid w:val="00641496"/>
    <w:rsid w:val="0064340D"/>
    <w:rsid w:val="00645105"/>
    <w:rsid w:val="006452FC"/>
    <w:rsid w:val="006453AE"/>
    <w:rsid w:val="006453B2"/>
    <w:rsid w:val="00650B20"/>
    <w:rsid w:val="006518AB"/>
    <w:rsid w:val="00652C68"/>
    <w:rsid w:val="0065323E"/>
    <w:rsid w:val="00654CC3"/>
    <w:rsid w:val="00660FCD"/>
    <w:rsid w:val="00661FFB"/>
    <w:rsid w:val="00665E13"/>
    <w:rsid w:val="0066633A"/>
    <w:rsid w:val="0067582C"/>
    <w:rsid w:val="00675A7A"/>
    <w:rsid w:val="006763EC"/>
    <w:rsid w:val="006764C3"/>
    <w:rsid w:val="006765D7"/>
    <w:rsid w:val="0067661A"/>
    <w:rsid w:val="0067791D"/>
    <w:rsid w:val="006817BD"/>
    <w:rsid w:val="00681C40"/>
    <w:rsid w:val="0068225E"/>
    <w:rsid w:val="0068299B"/>
    <w:rsid w:val="00683B89"/>
    <w:rsid w:val="006854BA"/>
    <w:rsid w:val="006858EC"/>
    <w:rsid w:val="00685E7C"/>
    <w:rsid w:val="00686DD4"/>
    <w:rsid w:val="0068742B"/>
    <w:rsid w:val="00690938"/>
    <w:rsid w:val="00690C6A"/>
    <w:rsid w:val="00692A6F"/>
    <w:rsid w:val="00692E10"/>
    <w:rsid w:val="006946C5"/>
    <w:rsid w:val="00695867"/>
    <w:rsid w:val="0069693F"/>
    <w:rsid w:val="0069723E"/>
    <w:rsid w:val="00697586"/>
    <w:rsid w:val="00697936"/>
    <w:rsid w:val="00697AC8"/>
    <w:rsid w:val="006A0751"/>
    <w:rsid w:val="006A128A"/>
    <w:rsid w:val="006A3DDA"/>
    <w:rsid w:val="006A4ABE"/>
    <w:rsid w:val="006A5224"/>
    <w:rsid w:val="006A6264"/>
    <w:rsid w:val="006B1986"/>
    <w:rsid w:val="006B3520"/>
    <w:rsid w:val="006B364E"/>
    <w:rsid w:val="006B381D"/>
    <w:rsid w:val="006B4BBE"/>
    <w:rsid w:val="006B5252"/>
    <w:rsid w:val="006B5E5D"/>
    <w:rsid w:val="006C1025"/>
    <w:rsid w:val="006C1322"/>
    <w:rsid w:val="006C1969"/>
    <w:rsid w:val="006C7E53"/>
    <w:rsid w:val="006D0D29"/>
    <w:rsid w:val="006D1167"/>
    <w:rsid w:val="006D2076"/>
    <w:rsid w:val="006D3035"/>
    <w:rsid w:val="006D4266"/>
    <w:rsid w:val="006D78E6"/>
    <w:rsid w:val="006E2948"/>
    <w:rsid w:val="006E2C1F"/>
    <w:rsid w:val="006E366D"/>
    <w:rsid w:val="006E43CF"/>
    <w:rsid w:val="006E7846"/>
    <w:rsid w:val="006E79D0"/>
    <w:rsid w:val="006F1CDA"/>
    <w:rsid w:val="006F23C2"/>
    <w:rsid w:val="006F25C6"/>
    <w:rsid w:val="006F6DAD"/>
    <w:rsid w:val="006F7B72"/>
    <w:rsid w:val="006F7EA9"/>
    <w:rsid w:val="00702CBF"/>
    <w:rsid w:val="00704F12"/>
    <w:rsid w:val="00705413"/>
    <w:rsid w:val="00705A91"/>
    <w:rsid w:val="00706689"/>
    <w:rsid w:val="00707127"/>
    <w:rsid w:val="00707D24"/>
    <w:rsid w:val="00710BAF"/>
    <w:rsid w:val="00710F88"/>
    <w:rsid w:val="007112FE"/>
    <w:rsid w:val="00711BD4"/>
    <w:rsid w:val="00712291"/>
    <w:rsid w:val="00714E82"/>
    <w:rsid w:val="0071604F"/>
    <w:rsid w:val="00717010"/>
    <w:rsid w:val="007175EE"/>
    <w:rsid w:val="007207EE"/>
    <w:rsid w:val="007213E0"/>
    <w:rsid w:val="007222C2"/>
    <w:rsid w:val="00722953"/>
    <w:rsid w:val="007234BD"/>
    <w:rsid w:val="00723560"/>
    <w:rsid w:val="007241BB"/>
    <w:rsid w:val="007258F6"/>
    <w:rsid w:val="00725E57"/>
    <w:rsid w:val="007260C9"/>
    <w:rsid w:val="007266D9"/>
    <w:rsid w:val="0072737D"/>
    <w:rsid w:val="00730D28"/>
    <w:rsid w:val="00732466"/>
    <w:rsid w:val="00733320"/>
    <w:rsid w:val="0073411D"/>
    <w:rsid w:val="00737AD5"/>
    <w:rsid w:val="00742E80"/>
    <w:rsid w:val="007445A9"/>
    <w:rsid w:val="00744663"/>
    <w:rsid w:val="00745284"/>
    <w:rsid w:val="00745EBD"/>
    <w:rsid w:val="00750022"/>
    <w:rsid w:val="007500CE"/>
    <w:rsid w:val="00750AA2"/>
    <w:rsid w:val="00752DF6"/>
    <w:rsid w:val="00754308"/>
    <w:rsid w:val="00754FDA"/>
    <w:rsid w:val="00755527"/>
    <w:rsid w:val="00757F37"/>
    <w:rsid w:val="007606CA"/>
    <w:rsid w:val="007622DF"/>
    <w:rsid w:val="00762EB2"/>
    <w:rsid w:val="00763370"/>
    <w:rsid w:val="00763FAB"/>
    <w:rsid w:val="0076666B"/>
    <w:rsid w:val="00767315"/>
    <w:rsid w:val="00767C1E"/>
    <w:rsid w:val="00770E1B"/>
    <w:rsid w:val="00771C68"/>
    <w:rsid w:val="00773520"/>
    <w:rsid w:val="00773E60"/>
    <w:rsid w:val="007750DB"/>
    <w:rsid w:val="00775BF7"/>
    <w:rsid w:val="00776B95"/>
    <w:rsid w:val="0077722D"/>
    <w:rsid w:val="00780084"/>
    <w:rsid w:val="007808B4"/>
    <w:rsid w:val="00780998"/>
    <w:rsid w:val="00782DDE"/>
    <w:rsid w:val="00783FB2"/>
    <w:rsid w:val="007862CF"/>
    <w:rsid w:val="00786E13"/>
    <w:rsid w:val="007879D6"/>
    <w:rsid w:val="00790694"/>
    <w:rsid w:val="00790B4A"/>
    <w:rsid w:val="00790BDF"/>
    <w:rsid w:val="0079151D"/>
    <w:rsid w:val="007954C5"/>
    <w:rsid w:val="00795C77"/>
    <w:rsid w:val="00796104"/>
    <w:rsid w:val="00796530"/>
    <w:rsid w:val="00797319"/>
    <w:rsid w:val="00797C39"/>
    <w:rsid w:val="007A0263"/>
    <w:rsid w:val="007A09E3"/>
    <w:rsid w:val="007A2F7A"/>
    <w:rsid w:val="007A4D43"/>
    <w:rsid w:val="007A4FCF"/>
    <w:rsid w:val="007A5BCF"/>
    <w:rsid w:val="007A7868"/>
    <w:rsid w:val="007A7F2B"/>
    <w:rsid w:val="007B26C1"/>
    <w:rsid w:val="007B370F"/>
    <w:rsid w:val="007B3CFE"/>
    <w:rsid w:val="007B3F56"/>
    <w:rsid w:val="007B41B8"/>
    <w:rsid w:val="007B49D3"/>
    <w:rsid w:val="007B5022"/>
    <w:rsid w:val="007B65F4"/>
    <w:rsid w:val="007B6DAC"/>
    <w:rsid w:val="007B7771"/>
    <w:rsid w:val="007C0570"/>
    <w:rsid w:val="007C2981"/>
    <w:rsid w:val="007C4D84"/>
    <w:rsid w:val="007C4DD4"/>
    <w:rsid w:val="007C5F64"/>
    <w:rsid w:val="007C619D"/>
    <w:rsid w:val="007C68B5"/>
    <w:rsid w:val="007D04AC"/>
    <w:rsid w:val="007D24E4"/>
    <w:rsid w:val="007D2D9C"/>
    <w:rsid w:val="007D4435"/>
    <w:rsid w:val="007D4BDF"/>
    <w:rsid w:val="007D5A0A"/>
    <w:rsid w:val="007D7C05"/>
    <w:rsid w:val="007D7DC0"/>
    <w:rsid w:val="007E0385"/>
    <w:rsid w:val="007E1F8D"/>
    <w:rsid w:val="007E3976"/>
    <w:rsid w:val="007E64FD"/>
    <w:rsid w:val="007E6973"/>
    <w:rsid w:val="007F00AA"/>
    <w:rsid w:val="007F07B2"/>
    <w:rsid w:val="007F10F5"/>
    <w:rsid w:val="007F1ECB"/>
    <w:rsid w:val="007F1EF9"/>
    <w:rsid w:val="007F2EC4"/>
    <w:rsid w:val="007F33D9"/>
    <w:rsid w:val="007F3ECA"/>
    <w:rsid w:val="007F559A"/>
    <w:rsid w:val="007F5CA6"/>
    <w:rsid w:val="007F66F2"/>
    <w:rsid w:val="007F680E"/>
    <w:rsid w:val="007F790F"/>
    <w:rsid w:val="007F7E32"/>
    <w:rsid w:val="00800474"/>
    <w:rsid w:val="00800772"/>
    <w:rsid w:val="00801E2F"/>
    <w:rsid w:val="00802CCB"/>
    <w:rsid w:val="00803573"/>
    <w:rsid w:val="008044FF"/>
    <w:rsid w:val="008071B7"/>
    <w:rsid w:val="00811458"/>
    <w:rsid w:val="00811C27"/>
    <w:rsid w:val="00812876"/>
    <w:rsid w:val="00812C4E"/>
    <w:rsid w:val="008134FE"/>
    <w:rsid w:val="00813910"/>
    <w:rsid w:val="00821502"/>
    <w:rsid w:val="00823340"/>
    <w:rsid w:val="00823B1F"/>
    <w:rsid w:val="008241FE"/>
    <w:rsid w:val="0082462C"/>
    <w:rsid w:val="0082523E"/>
    <w:rsid w:val="00830867"/>
    <w:rsid w:val="008317DE"/>
    <w:rsid w:val="00831953"/>
    <w:rsid w:val="0083216F"/>
    <w:rsid w:val="00832AF1"/>
    <w:rsid w:val="00834B21"/>
    <w:rsid w:val="00836490"/>
    <w:rsid w:val="00840094"/>
    <w:rsid w:val="00840C73"/>
    <w:rsid w:val="00840F34"/>
    <w:rsid w:val="00841500"/>
    <w:rsid w:val="0084167A"/>
    <w:rsid w:val="00842267"/>
    <w:rsid w:val="0084234B"/>
    <w:rsid w:val="008423FF"/>
    <w:rsid w:val="0084302E"/>
    <w:rsid w:val="00845F74"/>
    <w:rsid w:val="008463BC"/>
    <w:rsid w:val="00847F37"/>
    <w:rsid w:val="00850CA3"/>
    <w:rsid w:val="00852A2F"/>
    <w:rsid w:val="00853149"/>
    <w:rsid w:val="00854DDD"/>
    <w:rsid w:val="00857D65"/>
    <w:rsid w:val="00860049"/>
    <w:rsid w:val="00860D38"/>
    <w:rsid w:val="0086267D"/>
    <w:rsid w:val="00863B4D"/>
    <w:rsid w:val="00864364"/>
    <w:rsid w:val="00864C4C"/>
    <w:rsid w:val="00864DFF"/>
    <w:rsid w:val="00866747"/>
    <w:rsid w:val="008671CB"/>
    <w:rsid w:val="0086729E"/>
    <w:rsid w:val="00870C66"/>
    <w:rsid w:val="008710D0"/>
    <w:rsid w:val="008714A7"/>
    <w:rsid w:val="00872DE7"/>
    <w:rsid w:val="00873F21"/>
    <w:rsid w:val="0087510F"/>
    <w:rsid w:val="00875E2D"/>
    <w:rsid w:val="0087730D"/>
    <w:rsid w:val="008775B5"/>
    <w:rsid w:val="00880B95"/>
    <w:rsid w:val="008831F1"/>
    <w:rsid w:val="00883ADA"/>
    <w:rsid w:val="008842D1"/>
    <w:rsid w:val="008843A5"/>
    <w:rsid w:val="00885D08"/>
    <w:rsid w:val="008917D5"/>
    <w:rsid w:val="00891F0C"/>
    <w:rsid w:val="008925BE"/>
    <w:rsid w:val="00893446"/>
    <w:rsid w:val="00893905"/>
    <w:rsid w:val="00893FBB"/>
    <w:rsid w:val="0089412B"/>
    <w:rsid w:val="00896258"/>
    <w:rsid w:val="00896B03"/>
    <w:rsid w:val="008A35DF"/>
    <w:rsid w:val="008A40CE"/>
    <w:rsid w:val="008A5367"/>
    <w:rsid w:val="008A7849"/>
    <w:rsid w:val="008B13C9"/>
    <w:rsid w:val="008B1943"/>
    <w:rsid w:val="008B2C98"/>
    <w:rsid w:val="008B3F02"/>
    <w:rsid w:val="008B4011"/>
    <w:rsid w:val="008B49EF"/>
    <w:rsid w:val="008B5079"/>
    <w:rsid w:val="008B5C80"/>
    <w:rsid w:val="008B6161"/>
    <w:rsid w:val="008B6227"/>
    <w:rsid w:val="008C0DFF"/>
    <w:rsid w:val="008C0E06"/>
    <w:rsid w:val="008C1438"/>
    <w:rsid w:val="008C15E8"/>
    <w:rsid w:val="008C54AA"/>
    <w:rsid w:val="008C69AB"/>
    <w:rsid w:val="008C73DC"/>
    <w:rsid w:val="008C7D8D"/>
    <w:rsid w:val="008D39FA"/>
    <w:rsid w:val="008D45E6"/>
    <w:rsid w:val="008D4FC2"/>
    <w:rsid w:val="008D6962"/>
    <w:rsid w:val="008E0769"/>
    <w:rsid w:val="008E2384"/>
    <w:rsid w:val="008E6577"/>
    <w:rsid w:val="008E7433"/>
    <w:rsid w:val="008E7A8A"/>
    <w:rsid w:val="008F0FCA"/>
    <w:rsid w:val="008F258E"/>
    <w:rsid w:val="008F3FEF"/>
    <w:rsid w:val="008F5237"/>
    <w:rsid w:val="008F6CC3"/>
    <w:rsid w:val="008F71E1"/>
    <w:rsid w:val="008F794D"/>
    <w:rsid w:val="008F799A"/>
    <w:rsid w:val="008F7F18"/>
    <w:rsid w:val="00901E57"/>
    <w:rsid w:val="009035AA"/>
    <w:rsid w:val="00904480"/>
    <w:rsid w:val="009061B0"/>
    <w:rsid w:val="00906952"/>
    <w:rsid w:val="00907111"/>
    <w:rsid w:val="00910C79"/>
    <w:rsid w:val="00911983"/>
    <w:rsid w:val="00911FC0"/>
    <w:rsid w:val="00913351"/>
    <w:rsid w:val="00913AD5"/>
    <w:rsid w:val="00913D0A"/>
    <w:rsid w:val="00915BC3"/>
    <w:rsid w:val="0091749D"/>
    <w:rsid w:val="00920B6F"/>
    <w:rsid w:val="00921D99"/>
    <w:rsid w:val="0092234C"/>
    <w:rsid w:val="00925268"/>
    <w:rsid w:val="00925473"/>
    <w:rsid w:val="00925F28"/>
    <w:rsid w:val="0092612E"/>
    <w:rsid w:val="00926484"/>
    <w:rsid w:val="00926FC3"/>
    <w:rsid w:val="009272F1"/>
    <w:rsid w:val="00932B68"/>
    <w:rsid w:val="009334BC"/>
    <w:rsid w:val="00933CD6"/>
    <w:rsid w:val="00936461"/>
    <w:rsid w:val="00937443"/>
    <w:rsid w:val="00941DE6"/>
    <w:rsid w:val="0094243B"/>
    <w:rsid w:val="00943C83"/>
    <w:rsid w:val="009443F5"/>
    <w:rsid w:val="009466E2"/>
    <w:rsid w:val="00947CAA"/>
    <w:rsid w:val="00947D82"/>
    <w:rsid w:val="0095037B"/>
    <w:rsid w:val="00950A31"/>
    <w:rsid w:val="009529CF"/>
    <w:rsid w:val="00952F42"/>
    <w:rsid w:val="009533BB"/>
    <w:rsid w:val="00953AFB"/>
    <w:rsid w:val="009557B3"/>
    <w:rsid w:val="009560E2"/>
    <w:rsid w:val="009671EE"/>
    <w:rsid w:val="009672FC"/>
    <w:rsid w:val="00967A08"/>
    <w:rsid w:val="009700E9"/>
    <w:rsid w:val="00973279"/>
    <w:rsid w:val="00973B4C"/>
    <w:rsid w:val="0097408F"/>
    <w:rsid w:val="009756A0"/>
    <w:rsid w:val="0097583D"/>
    <w:rsid w:val="00975B7C"/>
    <w:rsid w:val="00975B8D"/>
    <w:rsid w:val="0097684B"/>
    <w:rsid w:val="00977778"/>
    <w:rsid w:val="00980217"/>
    <w:rsid w:val="009826C5"/>
    <w:rsid w:val="00987E23"/>
    <w:rsid w:val="00991374"/>
    <w:rsid w:val="00991AB7"/>
    <w:rsid w:val="00992D08"/>
    <w:rsid w:val="00992E29"/>
    <w:rsid w:val="00997980"/>
    <w:rsid w:val="009A008C"/>
    <w:rsid w:val="009A05E8"/>
    <w:rsid w:val="009A4139"/>
    <w:rsid w:val="009A514C"/>
    <w:rsid w:val="009A661F"/>
    <w:rsid w:val="009A7970"/>
    <w:rsid w:val="009A7E39"/>
    <w:rsid w:val="009B100D"/>
    <w:rsid w:val="009B1A1C"/>
    <w:rsid w:val="009B4099"/>
    <w:rsid w:val="009B56B5"/>
    <w:rsid w:val="009B647B"/>
    <w:rsid w:val="009B6B7B"/>
    <w:rsid w:val="009C2441"/>
    <w:rsid w:val="009C2B51"/>
    <w:rsid w:val="009C47C7"/>
    <w:rsid w:val="009C4B2A"/>
    <w:rsid w:val="009D0404"/>
    <w:rsid w:val="009D4387"/>
    <w:rsid w:val="009D6CBC"/>
    <w:rsid w:val="009D781D"/>
    <w:rsid w:val="009D7DEA"/>
    <w:rsid w:val="009E0B96"/>
    <w:rsid w:val="009E31A5"/>
    <w:rsid w:val="009E363B"/>
    <w:rsid w:val="009E5698"/>
    <w:rsid w:val="009E588E"/>
    <w:rsid w:val="009E7EFC"/>
    <w:rsid w:val="009F0DCB"/>
    <w:rsid w:val="009F1C83"/>
    <w:rsid w:val="009F2173"/>
    <w:rsid w:val="009F2ACF"/>
    <w:rsid w:val="009F4B26"/>
    <w:rsid w:val="009F7167"/>
    <w:rsid w:val="009F76B8"/>
    <w:rsid w:val="009F7876"/>
    <w:rsid w:val="009F7B6F"/>
    <w:rsid w:val="00A02875"/>
    <w:rsid w:val="00A02AAE"/>
    <w:rsid w:val="00A03298"/>
    <w:rsid w:val="00A0344D"/>
    <w:rsid w:val="00A04261"/>
    <w:rsid w:val="00A053F2"/>
    <w:rsid w:val="00A0546C"/>
    <w:rsid w:val="00A067CC"/>
    <w:rsid w:val="00A07956"/>
    <w:rsid w:val="00A10D13"/>
    <w:rsid w:val="00A12496"/>
    <w:rsid w:val="00A13530"/>
    <w:rsid w:val="00A16DD7"/>
    <w:rsid w:val="00A20840"/>
    <w:rsid w:val="00A2169E"/>
    <w:rsid w:val="00A2184E"/>
    <w:rsid w:val="00A22E7B"/>
    <w:rsid w:val="00A23703"/>
    <w:rsid w:val="00A23FED"/>
    <w:rsid w:val="00A245B0"/>
    <w:rsid w:val="00A26B16"/>
    <w:rsid w:val="00A26E4D"/>
    <w:rsid w:val="00A27E94"/>
    <w:rsid w:val="00A3132A"/>
    <w:rsid w:val="00A3197D"/>
    <w:rsid w:val="00A34085"/>
    <w:rsid w:val="00A34D05"/>
    <w:rsid w:val="00A35138"/>
    <w:rsid w:val="00A351B8"/>
    <w:rsid w:val="00A355BE"/>
    <w:rsid w:val="00A356F9"/>
    <w:rsid w:val="00A36607"/>
    <w:rsid w:val="00A36785"/>
    <w:rsid w:val="00A368B8"/>
    <w:rsid w:val="00A40955"/>
    <w:rsid w:val="00A4143B"/>
    <w:rsid w:val="00A449B6"/>
    <w:rsid w:val="00A46094"/>
    <w:rsid w:val="00A46562"/>
    <w:rsid w:val="00A46828"/>
    <w:rsid w:val="00A476AC"/>
    <w:rsid w:val="00A501AF"/>
    <w:rsid w:val="00A506B5"/>
    <w:rsid w:val="00A51C6D"/>
    <w:rsid w:val="00A54356"/>
    <w:rsid w:val="00A54642"/>
    <w:rsid w:val="00A56FAB"/>
    <w:rsid w:val="00A603B7"/>
    <w:rsid w:val="00A605BA"/>
    <w:rsid w:val="00A6085E"/>
    <w:rsid w:val="00A619FD"/>
    <w:rsid w:val="00A61FD4"/>
    <w:rsid w:val="00A620DD"/>
    <w:rsid w:val="00A6317A"/>
    <w:rsid w:val="00A642FC"/>
    <w:rsid w:val="00A64C82"/>
    <w:rsid w:val="00A700CE"/>
    <w:rsid w:val="00A70D20"/>
    <w:rsid w:val="00A70F41"/>
    <w:rsid w:val="00A72832"/>
    <w:rsid w:val="00A73118"/>
    <w:rsid w:val="00A7550E"/>
    <w:rsid w:val="00A75DC8"/>
    <w:rsid w:val="00A7659B"/>
    <w:rsid w:val="00A76B88"/>
    <w:rsid w:val="00A77915"/>
    <w:rsid w:val="00A81387"/>
    <w:rsid w:val="00A818B2"/>
    <w:rsid w:val="00A819F0"/>
    <w:rsid w:val="00A83F8D"/>
    <w:rsid w:val="00A84A82"/>
    <w:rsid w:val="00A859C7"/>
    <w:rsid w:val="00A86C86"/>
    <w:rsid w:val="00A877EE"/>
    <w:rsid w:val="00A87873"/>
    <w:rsid w:val="00A91F4E"/>
    <w:rsid w:val="00A92790"/>
    <w:rsid w:val="00A941EB"/>
    <w:rsid w:val="00A94EB9"/>
    <w:rsid w:val="00AA08D9"/>
    <w:rsid w:val="00AA23BF"/>
    <w:rsid w:val="00AA3D80"/>
    <w:rsid w:val="00AA4746"/>
    <w:rsid w:val="00AA4779"/>
    <w:rsid w:val="00AA5586"/>
    <w:rsid w:val="00AA5DE5"/>
    <w:rsid w:val="00AA689B"/>
    <w:rsid w:val="00AA72C2"/>
    <w:rsid w:val="00AA7AE3"/>
    <w:rsid w:val="00AB09E6"/>
    <w:rsid w:val="00AB1151"/>
    <w:rsid w:val="00AB27C2"/>
    <w:rsid w:val="00AB2FE2"/>
    <w:rsid w:val="00AB30CA"/>
    <w:rsid w:val="00AB3DFE"/>
    <w:rsid w:val="00AB45CA"/>
    <w:rsid w:val="00AB64E4"/>
    <w:rsid w:val="00AB7537"/>
    <w:rsid w:val="00AC3CEE"/>
    <w:rsid w:val="00AC44C8"/>
    <w:rsid w:val="00AC6231"/>
    <w:rsid w:val="00AC6605"/>
    <w:rsid w:val="00AC7A5D"/>
    <w:rsid w:val="00AD2209"/>
    <w:rsid w:val="00AD32B1"/>
    <w:rsid w:val="00AD3D12"/>
    <w:rsid w:val="00AD567E"/>
    <w:rsid w:val="00AD64F3"/>
    <w:rsid w:val="00AE3483"/>
    <w:rsid w:val="00AE4E7C"/>
    <w:rsid w:val="00AE53F0"/>
    <w:rsid w:val="00AE6640"/>
    <w:rsid w:val="00AE7EF2"/>
    <w:rsid w:val="00AF109C"/>
    <w:rsid w:val="00AF212E"/>
    <w:rsid w:val="00AF241B"/>
    <w:rsid w:val="00AF38A9"/>
    <w:rsid w:val="00AF3DB2"/>
    <w:rsid w:val="00AF4087"/>
    <w:rsid w:val="00AF4441"/>
    <w:rsid w:val="00AF50EB"/>
    <w:rsid w:val="00AF57F4"/>
    <w:rsid w:val="00AF59B8"/>
    <w:rsid w:val="00AF5FA1"/>
    <w:rsid w:val="00AF6C39"/>
    <w:rsid w:val="00AF7020"/>
    <w:rsid w:val="00AF73DD"/>
    <w:rsid w:val="00B0067B"/>
    <w:rsid w:val="00B009C1"/>
    <w:rsid w:val="00B00A02"/>
    <w:rsid w:val="00B00F59"/>
    <w:rsid w:val="00B01944"/>
    <w:rsid w:val="00B027E1"/>
    <w:rsid w:val="00B02ED0"/>
    <w:rsid w:val="00B05608"/>
    <w:rsid w:val="00B0678B"/>
    <w:rsid w:val="00B07216"/>
    <w:rsid w:val="00B11BC7"/>
    <w:rsid w:val="00B12861"/>
    <w:rsid w:val="00B13116"/>
    <w:rsid w:val="00B13732"/>
    <w:rsid w:val="00B142CB"/>
    <w:rsid w:val="00B149C0"/>
    <w:rsid w:val="00B15F84"/>
    <w:rsid w:val="00B167E0"/>
    <w:rsid w:val="00B21A52"/>
    <w:rsid w:val="00B21B64"/>
    <w:rsid w:val="00B24309"/>
    <w:rsid w:val="00B24EFE"/>
    <w:rsid w:val="00B2535B"/>
    <w:rsid w:val="00B27431"/>
    <w:rsid w:val="00B2761F"/>
    <w:rsid w:val="00B27D75"/>
    <w:rsid w:val="00B30BD0"/>
    <w:rsid w:val="00B30C5F"/>
    <w:rsid w:val="00B3346A"/>
    <w:rsid w:val="00B351C2"/>
    <w:rsid w:val="00B3556F"/>
    <w:rsid w:val="00B3561D"/>
    <w:rsid w:val="00B378FA"/>
    <w:rsid w:val="00B4011B"/>
    <w:rsid w:val="00B40900"/>
    <w:rsid w:val="00B40F24"/>
    <w:rsid w:val="00B415DE"/>
    <w:rsid w:val="00B41C7E"/>
    <w:rsid w:val="00B42340"/>
    <w:rsid w:val="00B44220"/>
    <w:rsid w:val="00B50614"/>
    <w:rsid w:val="00B5193C"/>
    <w:rsid w:val="00B52651"/>
    <w:rsid w:val="00B55862"/>
    <w:rsid w:val="00B56AA7"/>
    <w:rsid w:val="00B620A4"/>
    <w:rsid w:val="00B632EB"/>
    <w:rsid w:val="00B64EB0"/>
    <w:rsid w:val="00B65EBA"/>
    <w:rsid w:val="00B66A9D"/>
    <w:rsid w:val="00B6711F"/>
    <w:rsid w:val="00B7207E"/>
    <w:rsid w:val="00B7288B"/>
    <w:rsid w:val="00B72F78"/>
    <w:rsid w:val="00B74A8D"/>
    <w:rsid w:val="00B750CB"/>
    <w:rsid w:val="00B75CDF"/>
    <w:rsid w:val="00B75F71"/>
    <w:rsid w:val="00B80405"/>
    <w:rsid w:val="00B81818"/>
    <w:rsid w:val="00B81C06"/>
    <w:rsid w:val="00B82670"/>
    <w:rsid w:val="00B82A47"/>
    <w:rsid w:val="00B83ACB"/>
    <w:rsid w:val="00B83BA6"/>
    <w:rsid w:val="00B83F28"/>
    <w:rsid w:val="00B84210"/>
    <w:rsid w:val="00B84BC2"/>
    <w:rsid w:val="00B84F6F"/>
    <w:rsid w:val="00B85323"/>
    <w:rsid w:val="00B862C7"/>
    <w:rsid w:val="00B866C9"/>
    <w:rsid w:val="00B911AF"/>
    <w:rsid w:val="00B91AC0"/>
    <w:rsid w:val="00B91D51"/>
    <w:rsid w:val="00B92E56"/>
    <w:rsid w:val="00B95533"/>
    <w:rsid w:val="00B97DBF"/>
    <w:rsid w:val="00BA0FB8"/>
    <w:rsid w:val="00BA32A5"/>
    <w:rsid w:val="00BA4B0E"/>
    <w:rsid w:val="00BA5D27"/>
    <w:rsid w:val="00BA61D3"/>
    <w:rsid w:val="00BA77D4"/>
    <w:rsid w:val="00BB0204"/>
    <w:rsid w:val="00BB0C55"/>
    <w:rsid w:val="00BB1E8F"/>
    <w:rsid w:val="00BB27D3"/>
    <w:rsid w:val="00BB5042"/>
    <w:rsid w:val="00BB5202"/>
    <w:rsid w:val="00BB61A7"/>
    <w:rsid w:val="00BB6895"/>
    <w:rsid w:val="00BB7EAD"/>
    <w:rsid w:val="00BC0902"/>
    <w:rsid w:val="00BC377F"/>
    <w:rsid w:val="00BC433E"/>
    <w:rsid w:val="00BC4F02"/>
    <w:rsid w:val="00BC597C"/>
    <w:rsid w:val="00BC7D04"/>
    <w:rsid w:val="00BD2F24"/>
    <w:rsid w:val="00BD4305"/>
    <w:rsid w:val="00BD51AF"/>
    <w:rsid w:val="00BD51B3"/>
    <w:rsid w:val="00BD558E"/>
    <w:rsid w:val="00BD7D7E"/>
    <w:rsid w:val="00BE071F"/>
    <w:rsid w:val="00BE0D72"/>
    <w:rsid w:val="00BE1FEC"/>
    <w:rsid w:val="00BE27CA"/>
    <w:rsid w:val="00BE2DA2"/>
    <w:rsid w:val="00BE34AF"/>
    <w:rsid w:val="00BE58B6"/>
    <w:rsid w:val="00BE60E7"/>
    <w:rsid w:val="00BE7C16"/>
    <w:rsid w:val="00BE7C63"/>
    <w:rsid w:val="00BF1270"/>
    <w:rsid w:val="00BF1F3C"/>
    <w:rsid w:val="00BF32FB"/>
    <w:rsid w:val="00BF3F54"/>
    <w:rsid w:val="00BF6597"/>
    <w:rsid w:val="00BF7250"/>
    <w:rsid w:val="00C00280"/>
    <w:rsid w:val="00C0286C"/>
    <w:rsid w:val="00C02D81"/>
    <w:rsid w:val="00C02DAF"/>
    <w:rsid w:val="00C04583"/>
    <w:rsid w:val="00C04DFE"/>
    <w:rsid w:val="00C05759"/>
    <w:rsid w:val="00C059EF"/>
    <w:rsid w:val="00C062FF"/>
    <w:rsid w:val="00C06522"/>
    <w:rsid w:val="00C065FA"/>
    <w:rsid w:val="00C06609"/>
    <w:rsid w:val="00C0742E"/>
    <w:rsid w:val="00C13430"/>
    <w:rsid w:val="00C1750F"/>
    <w:rsid w:val="00C2012E"/>
    <w:rsid w:val="00C208A0"/>
    <w:rsid w:val="00C224CD"/>
    <w:rsid w:val="00C22936"/>
    <w:rsid w:val="00C22E3F"/>
    <w:rsid w:val="00C23A50"/>
    <w:rsid w:val="00C23EBF"/>
    <w:rsid w:val="00C25BED"/>
    <w:rsid w:val="00C26ABE"/>
    <w:rsid w:val="00C27136"/>
    <w:rsid w:val="00C27411"/>
    <w:rsid w:val="00C2788A"/>
    <w:rsid w:val="00C30040"/>
    <w:rsid w:val="00C31FDD"/>
    <w:rsid w:val="00C32156"/>
    <w:rsid w:val="00C324A1"/>
    <w:rsid w:val="00C33944"/>
    <w:rsid w:val="00C33E4E"/>
    <w:rsid w:val="00C34CE2"/>
    <w:rsid w:val="00C354D2"/>
    <w:rsid w:val="00C35E9C"/>
    <w:rsid w:val="00C3679E"/>
    <w:rsid w:val="00C41782"/>
    <w:rsid w:val="00C417DB"/>
    <w:rsid w:val="00C42901"/>
    <w:rsid w:val="00C431ED"/>
    <w:rsid w:val="00C4343F"/>
    <w:rsid w:val="00C43567"/>
    <w:rsid w:val="00C4451E"/>
    <w:rsid w:val="00C44965"/>
    <w:rsid w:val="00C45F52"/>
    <w:rsid w:val="00C50A31"/>
    <w:rsid w:val="00C51291"/>
    <w:rsid w:val="00C529E2"/>
    <w:rsid w:val="00C53093"/>
    <w:rsid w:val="00C54B8C"/>
    <w:rsid w:val="00C55AF0"/>
    <w:rsid w:val="00C5673F"/>
    <w:rsid w:val="00C56839"/>
    <w:rsid w:val="00C56A97"/>
    <w:rsid w:val="00C56AC4"/>
    <w:rsid w:val="00C57C6F"/>
    <w:rsid w:val="00C6175B"/>
    <w:rsid w:val="00C62545"/>
    <w:rsid w:val="00C6358B"/>
    <w:rsid w:val="00C640D7"/>
    <w:rsid w:val="00C646F1"/>
    <w:rsid w:val="00C6477E"/>
    <w:rsid w:val="00C658CC"/>
    <w:rsid w:val="00C669EF"/>
    <w:rsid w:val="00C73266"/>
    <w:rsid w:val="00C7418C"/>
    <w:rsid w:val="00C75B28"/>
    <w:rsid w:val="00C76713"/>
    <w:rsid w:val="00C803F1"/>
    <w:rsid w:val="00C80B03"/>
    <w:rsid w:val="00C841A9"/>
    <w:rsid w:val="00C85106"/>
    <w:rsid w:val="00C85735"/>
    <w:rsid w:val="00C85ADC"/>
    <w:rsid w:val="00C86CE0"/>
    <w:rsid w:val="00C9089A"/>
    <w:rsid w:val="00C91C2D"/>
    <w:rsid w:val="00C9277A"/>
    <w:rsid w:val="00C941F5"/>
    <w:rsid w:val="00C94E65"/>
    <w:rsid w:val="00CA2FD3"/>
    <w:rsid w:val="00CA314D"/>
    <w:rsid w:val="00CA3AF8"/>
    <w:rsid w:val="00CA578F"/>
    <w:rsid w:val="00CA5F70"/>
    <w:rsid w:val="00CA6076"/>
    <w:rsid w:val="00CA6CAC"/>
    <w:rsid w:val="00CA74A2"/>
    <w:rsid w:val="00CB35F1"/>
    <w:rsid w:val="00CB51F7"/>
    <w:rsid w:val="00CB56ED"/>
    <w:rsid w:val="00CB6216"/>
    <w:rsid w:val="00CC17E0"/>
    <w:rsid w:val="00CC2D5F"/>
    <w:rsid w:val="00CC3408"/>
    <w:rsid w:val="00CC3C6A"/>
    <w:rsid w:val="00CC55F3"/>
    <w:rsid w:val="00CC6CA0"/>
    <w:rsid w:val="00CD16B6"/>
    <w:rsid w:val="00CD2C02"/>
    <w:rsid w:val="00CD476F"/>
    <w:rsid w:val="00CD5FFB"/>
    <w:rsid w:val="00CD6BC3"/>
    <w:rsid w:val="00CD7AF1"/>
    <w:rsid w:val="00CD7E8A"/>
    <w:rsid w:val="00CE0FCE"/>
    <w:rsid w:val="00CE2222"/>
    <w:rsid w:val="00CE3D1C"/>
    <w:rsid w:val="00CE3EFA"/>
    <w:rsid w:val="00CE4947"/>
    <w:rsid w:val="00CE7481"/>
    <w:rsid w:val="00CE7D2B"/>
    <w:rsid w:val="00CF08DB"/>
    <w:rsid w:val="00CF2195"/>
    <w:rsid w:val="00CF28A9"/>
    <w:rsid w:val="00CF3882"/>
    <w:rsid w:val="00CF4075"/>
    <w:rsid w:val="00CF4394"/>
    <w:rsid w:val="00CF4704"/>
    <w:rsid w:val="00CF6B04"/>
    <w:rsid w:val="00CF6B98"/>
    <w:rsid w:val="00CF7273"/>
    <w:rsid w:val="00D0067F"/>
    <w:rsid w:val="00D01A4C"/>
    <w:rsid w:val="00D03B2E"/>
    <w:rsid w:val="00D047EE"/>
    <w:rsid w:val="00D05334"/>
    <w:rsid w:val="00D05962"/>
    <w:rsid w:val="00D06C70"/>
    <w:rsid w:val="00D0715C"/>
    <w:rsid w:val="00D072F8"/>
    <w:rsid w:val="00D079CB"/>
    <w:rsid w:val="00D1034D"/>
    <w:rsid w:val="00D1233D"/>
    <w:rsid w:val="00D13AA0"/>
    <w:rsid w:val="00D13B29"/>
    <w:rsid w:val="00D142EE"/>
    <w:rsid w:val="00D23DED"/>
    <w:rsid w:val="00D2425A"/>
    <w:rsid w:val="00D247C5"/>
    <w:rsid w:val="00D2492D"/>
    <w:rsid w:val="00D36CC0"/>
    <w:rsid w:val="00D417A3"/>
    <w:rsid w:val="00D41C06"/>
    <w:rsid w:val="00D41F55"/>
    <w:rsid w:val="00D4321E"/>
    <w:rsid w:val="00D45099"/>
    <w:rsid w:val="00D513D1"/>
    <w:rsid w:val="00D51511"/>
    <w:rsid w:val="00D53444"/>
    <w:rsid w:val="00D53B02"/>
    <w:rsid w:val="00D55744"/>
    <w:rsid w:val="00D5767B"/>
    <w:rsid w:val="00D6160A"/>
    <w:rsid w:val="00D61CD2"/>
    <w:rsid w:val="00D62180"/>
    <w:rsid w:val="00D6227F"/>
    <w:rsid w:val="00D62E93"/>
    <w:rsid w:val="00D6543A"/>
    <w:rsid w:val="00D65FFB"/>
    <w:rsid w:val="00D66294"/>
    <w:rsid w:val="00D6775D"/>
    <w:rsid w:val="00D7040C"/>
    <w:rsid w:val="00D70A42"/>
    <w:rsid w:val="00D71719"/>
    <w:rsid w:val="00D71ED5"/>
    <w:rsid w:val="00D748D8"/>
    <w:rsid w:val="00D75795"/>
    <w:rsid w:val="00D774D0"/>
    <w:rsid w:val="00D8024D"/>
    <w:rsid w:val="00D820EE"/>
    <w:rsid w:val="00D82F48"/>
    <w:rsid w:val="00D83827"/>
    <w:rsid w:val="00D83AF9"/>
    <w:rsid w:val="00D83B56"/>
    <w:rsid w:val="00D83BC1"/>
    <w:rsid w:val="00D843CD"/>
    <w:rsid w:val="00D86BE8"/>
    <w:rsid w:val="00D92E2E"/>
    <w:rsid w:val="00D944A5"/>
    <w:rsid w:val="00D95A13"/>
    <w:rsid w:val="00D95F4E"/>
    <w:rsid w:val="00D96148"/>
    <w:rsid w:val="00D975AE"/>
    <w:rsid w:val="00DA1051"/>
    <w:rsid w:val="00DA1D35"/>
    <w:rsid w:val="00DA5D80"/>
    <w:rsid w:val="00DB0D20"/>
    <w:rsid w:val="00DB334B"/>
    <w:rsid w:val="00DB5580"/>
    <w:rsid w:val="00DB720A"/>
    <w:rsid w:val="00DB7268"/>
    <w:rsid w:val="00DB7AAD"/>
    <w:rsid w:val="00DC06D4"/>
    <w:rsid w:val="00DC083F"/>
    <w:rsid w:val="00DC0C1D"/>
    <w:rsid w:val="00DC31A2"/>
    <w:rsid w:val="00DC5264"/>
    <w:rsid w:val="00DC5427"/>
    <w:rsid w:val="00DC6A3F"/>
    <w:rsid w:val="00DC79EA"/>
    <w:rsid w:val="00DD4896"/>
    <w:rsid w:val="00DD5397"/>
    <w:rsid w:val="00DD560A"/>
    <w:rsid w:val="00DD58B5"/>
    <w:rsid w:val="00DD5D39"/>
    <w:rsid w:val="00DD6DAC"/>
    <w:rsid w:val="00DD6DD4"/>
    <w:rsid w:val="00DD797F"/>
    <w:rsid w:val="00DD7AEB"/>
    <w:rsid w:val="00DE14B7"/>
    <w:rsid w:val="00DE27A2"/>
    <w:rsid w:val="00DE3675"/>
    <w:rsid w:val="00DE5BE6"/>
    <w:rsid w:val="00DE6997"/>
    <w:rsid w:val="00DE6AFD"/>
    <w:rsid w:val="00DE6ED2"/>
    <w:rsid w:val="00DE712C"/>
    <w:rsid w:val="00DF0EFD"/>
    <w:rsid w:val="00DF3975"/>
    <w:rsid w:val="00DF612F"/>
    <w:rsid w:val="00E01B97"/>
    <w:rsid w:val="00E0212A"/>
    <w:rsid w:val="00E0353B"/>
    <w:rsid w:val="00E0386D"/>
    <w:rsid w:val="00E048F1"/>
    <w:rsid w:val="00E04DED"/>
    <w:rsid w:val="00E068A8"/>
    <w:rsid w:val="00E06D25"/>
    <w:rsid w:val="00E07B5F"/>
    <w:rsid w:val="00E10EBD"/>
    <w:rsid w:val="00E11A6C"/>
    <w:rsid w:val="00E11D3C"/>
    <w:rsid w:val="00E1499A"/>
    <w:rsid w:val="00E1551E"/>
    <w:rsid w:val="00E16425"/>
    <w:rsid w:val="00E16F76"/>
    <w:rsid w:val="00E21C32"/>
    <w:rsid w:val="00E21C77"/>
    <w:rsid w:val="00E23A29"/>
    <w:rsid w:val="00E24601"/>
    <w:rsid w:val="00E2546D"/>
    <w:rsid w:val="00E255C5"/>
    <w:rsid w:val="00E257D2"/>
    <w:rsid w:val="00E26111"/>
    <w:rsid w:val="00E26471"/>
    <w:rsid w:val="00E26E04"/>
    <w:rsid w:val="00E26EBA"/>
    <w:rsid w:val="00E27FD4"/>
    <w:rsid w:val="00E30014"/>
    <w:rsid w:val="00E3065D"/>
    <w:rsid w:val="00E335F7"/>
    <w:rsid w:val="00E337EF"/>
    <w:rsid w:val="00E3587A"/>
    <w:rsid w:val="00E35A74"/>
    <w:rsid w:val="00E37A78"/>
    <w:rsid w:val="00E40F38"/>
    <w:rsid w:val="00E41B8B"/>
    <w:rsid w:val="00E434C8"/>
    <w:rsid w:val="00E43689"/>
    <w:rsid w:val="00E45694"/>
    <w:rsid w:val="00E46B9A"/>
    <w:rsid w:val="00E51929"/>
    <w:rsid w:val="00E5207F"/>
    <w:rsid w:val="00E53345"/>
    <w:rsid w:val="00E53376"/>
    <w:rsid w:val="00E5446A"/>
    <w:rsid w:val="00E5626C"/>
    <w:rsid w:val="00E573F3"/>
    <w:rsid w:val="00E57CF4"/>
    <w:rsid w:val="00E6086A"/>
    <w:rsid w:val="00E62727"/>
    <w:rsid w:val="00E63272"/>
    <w:rsid w:val="00E63546"/>
    <w:rsid w:val="00E63B95"/>
    <w:rsid w:val="00E65523"/>
    <w:rsid w:val="00E66DDB"/>
    <w:rsid w:val="00E677BB"/>
    <w:rsid w:val="00E70063"/>
    <w:rsid w:val="00E70347"/>
    <w:rsid w:val="00E70C8E"/>
    <w:rsid w:val="00E72224"/>
    <w:rsid w:val="00E72371"/>
    <w:rsid w:val="00E725FF"/>
    <w:rsid w:val="00E7277A"/>
    <w:rsid w:val="00E7304E"/>
    <w:rsid w:val="00E7372B"/>
    <w:rsid w:val="00E73ADF"/>
    <w:rsid w:val="00E7486A"/>
    <w:rsid w:val="00E74A67"/>
    <w:rsid w:val="00E76106"/>
    <w:rsid w:val="00E77F91"/>
    <w:rsid w:val="00E815BA"/>
    <w:rsid w:val="00E81621"/>
    <w:rsid w:val="00E83C40"/>
    <w:rsid w:val="00E85936"/>
    <w:rsid w:val="00E878E6"/>
    <w:rsid w:val="00E87D40"/>
    <w:rsid w:val="00E911A6"/>
    <w:rsid w:val="00E95503"/>
    <w:rsid w:val="00E96294"/>
    <w:rsid w:val="00E964D9"/>
    <w:rsid w:val="00E967C2"/>
    <w:rsid w:val="00E97364"/>
    <w:rsid w:val="00EA295F"/>
    <w:rsid w:val="00EA36AC"/>
    <w:rsid w:val="00EA42B3"/>
    <w:rsid w:val="00EA4C08"/>
    <w:rsid w:val="00EA619D"/>
    <w:rsid w:val="00EA6DDA"/>
    <w:rsid w:val="00EB14FE"/>
    <w:rsid w:val="00EB323B"/>
    <w:rsid w:val="00EB3C3E"/>
    <w:rsid w:val="00EB3E91"/>
    <w:rsid w:val="00EB497F"/>
    <w:rsid w:val="00EB4B92"/>
    <w:rsid w:val="00EB4DB5"/>
    <w:rsid w:val="00EB52BA"/>
    <w:rsid w:val="00EB5F05"/>
    <w:rsid w:val="00EB6C20"/>
    <w:rsid w:val="00EB73C5"/>
    <w:rsid w:val="00EC154B"/>
    <w:rsid w:val="00EC1A9D"/>
    <w:rsid w:val="00EC1C3F"/>
    <w:rsid w:val="00EC1DCE"/>
    <w:rsid w:val="00EC1E83"/>
    <w:rsid w:val="00EC2AF1"/>
    <w:rsid w:val="00EC315D"/>
    <w:rsid w:val="00EC5093"/>
    <w:rsid w:val="00EC51DD"/>
    <w:rsid w:val="00EC6696"/>
    <w:rsid w:val="00ED0051"/>
    <w:rsid w:val="00ED02C9"/>
    <w:rsid w:val="00ED0500"/>
    <w:rsid w:val="00ED15F3"/>
    <w:rsid w:val="00ED1689"/>
    <w:rsid w:val="00ED2FE9"/>
    <w:rsid w:val="00ED324E"/>
    <w:rsid w:val="00ED3631"/>
    <w:rsid w:val="00ED6B0A"/>
    <w:rsid w:val="00ED76E6"/>
    <w:rsid w:val="00EE2336"/>
    <w:rsid w:val="00EE5265"/>
    <w:rsid w:val="00EE5E6C"/>
    <w:rsid w:val="00EE6A39"/>
    <w:rsid w:val="00EE794A"/>
    <w:rsid w:val="00EF06A6"/>
    <w:rsid w:val="00EF11B0"/>
    <w:rsid w:val="00EF1711"/>
    <w:rsid w:val="00EF2264"/>
    <w:rsid w:val="00EF25FD"/>
    <w:rsid w:val="00EF52BE"/>
    <w:rsid w:val="00EF5DFE"/>
    <w:rsid w:val="00EF5E43"/>
    <w:rsid w:val="00EF68A6"/>
    <w:rsid w:val="00EF75DB"/>
    <w:rsid w:val="00F01008"/>
    <w:rsid w:val="00F012AF"/>
    <w:rsid w:val="00F044A9"/>
    <w:rsid w:val="00F04702"/>
    <w:rsid w:val="00F04C01"/>
    <w:rsid w:val="00F066B2"/>
    <w:rsid w:val="00F1060A"/>
    <w:rsid w:val="00F1237A"/>
    <w:rsid w:val="00F127A1"/>
    <w:rsid w:val="00F1454A"/>
    <w:rsid w:val="00F14B8C"/>
    <w:rsid w:val="00F151B7"/>
    <w:rsid w:val="00F15A3D"/>
    <w:rsid w:val="00F16102"/>
    <w:rsid w:val="00F1685D"/>
    <w:rsid w:val="00F17269"/>
    <w:rsid w:val="00F217E8"/>
    <w:rsid w:val="00F219F2"/>
    <w:rsid w:val="00F21BFE"/>
    <w:rsid w:val="00F21C7F"/>
    <w:rsid w:val="00F2587D"/>
    <w:rsid w:val="00F3073A"/>
    <w:rsid w:val="00F3356B"/>
    <w:rsid w:val="00F33D11"/>
    <w:rsid w:val="00F35168"/>
    <w:rsid w:val="00F36111"/>
    <w:rsid w:val="00F37D86"/>
    <w:rsid w:val="00F508FE"/>
    <w:rsid w:val="00F52F5E"/>
    <w:rsid w:val="00F53107"/>
    <w:rsid w:val="00F56170"/>
    <w:rsid w:val="00F57716"/>
    <w:rsid w:val="00F6085C"/>
    <w:rsid w:val="00F6090F"/>
    <w:rsid w:val="00F61837"/>
    <w:rsid w:val="00F61A5C"/>
    <w:rsid w:val="00F6439D"/>
    <w:rsid w:val="00F64D05"/>
    <w:rsid w:val="00F65296"/>
    <w:rsid w:val="00F66BF4"/>
    <w:rsid w:val="00F66EF4"/>
    <w:rsid w:val="00F672F9"/>
    <w:rsid w:val="00F72621"/>
    <w:rsid w:val="00F742E5"/>
    <w:rsid w:val="00F74659"/>
    <w:rsid w:val="00F76E91"/>
    <w:rsid w:val="00F81278"/>
    <w:rsid w:val="00F81B1F"/>
    <w:rsid w:val="00F82AAC"/>
    <w:rsid w:val="00F82DF2"/>
    <w:rsid w:val="00F85647"/>
    <w:rsid w:val="00F85D66"/>
    <w:rsid w:val="00F92EF3"/>
    <w:rsid w:val="00F93FA4"/>
    <w:rsid w:val="00F94DA1"/>
    <w:rsid w:val="00FA1560"/>
    <w:rsid w:val="00FA28DA"/>
    <w:rsid w:val="00FA5FF0"/>
    <w:rsid w:val="00FA61B6"/>
    <w:rsid w:val="00FA7956"/>
    <w:rsid w:val="00FB0F57"/>
    <w:rsid w:val="00FB36CC"/>
    <w:rsid w:val="00FB4625"/>
    <w:rsid w:val="00FC00FB"/>
    <w:rsid w:val="00FC141F"/>
    <w:rsid w:val="00FC1EE6"/>
    <w:rsid w:val="00FC3107"/>
    <w:rsid w:val="00FC3C4D"/>
    <w:rsid w:val="00FC52C9"/>
    <w:rsid w:val="00FC5678"/>
    <w:rsid w:val="00FC6FC6"/>
    <w:rsid w:val="00FC73DC"/>
    <w:rsid w:val="00FC7CEC"/>
    <w:rsid w:val="00FD0CB7"/>
    <w:rsid w:val="00FD10C2"/>
    <w:rsid w:val="00FD192E"/>
    <w:rsid w:val="00FD2665"/>
    <w:rsid w:val="00FD2838"/>
    <w:rsid w:val="00FD4841"/>
    <w:rsid w:val="00FD6523"/>
    <w:rsid w:val="00FD7BD7"/>
    <w:rsid w:val="00FE027A"/>
    <w:rsid w:val="00FE1A6E"/>
    <w:rsid w:val="00FE1AA0"/>
    <w:rsid w:val="00FE37E0"/>
    <w:rsid w:val="00FE40EB"/>
    <w:rsid w:val="00FE5DB5"/>
    <w:rsid w:val="00FE61F3"/>
    <w:rsid w:val="00FE70BA"/>
    <w:rsid w:val="00FF0D15"/>
    <w:rsid w:val="00FF166D"/>
    <w:rsid w:val="00FF16B4"/>
    <w:rsid w:val="00FF4250"/>
    <w:rsid w:val="00FF43A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C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59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5922"/>
  </w:style>
  <w:style w:type="paragraph" w:styleId="a6">
    <w:name w:val="Normal (Web)"/>
    <w:basedOn w:val="a"/>
    <w:uiPriority w:val="99"/>
    <w:semiHidden/>
    <w:unhideWhenUsed/>
    <w:rsid w:val="00B167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67E0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EA6DD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A6DDA"/>
    <w:rPr>
      <w:sz w:val="18"/>
      <w:szCs w:val="18"/>
    </w:rPr>
  </w:style>
  <w:style w:type="paragraph" w:customStyle="1" w:styleId="Char3">
    <w:name w:val="Char"/>
    <w:basedOn w:val="a"/>
    <w:rsid w:val="00F1060A"/>
    <w:pPr>
      <w:widowControl/>
      <w:overflowPunct w:val="0"/>
      <w:autoSpaceDE w:val="0"/>
      <w:autoSpaceDN w:val="0"/>
      <w:adjustRightInd w:val="0"/>
      <w:textAlignment w:val="baseline"/>
    </w:pPr>
    <w:rPr>
      <w:rFonts w:ascii="Tahoma" w:eastAsia="宋体" w:hAnsi="Tahoma" w:cs="Tahoma"/>
      <w:b/>
      <w:bCs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C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59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5922"/>
  </w:style>
  <w:style w:type="paragraph" w:styleId="a6">
    <w:name w:val="Normal (Web)"/>
    <w:basedOn w:val="a"/>
    <w:uiPriority w:val="99"/>
    <w:semiHidden/>
    <w:unhideWhenUsed/>
    <w:rsid w:val="00B167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167E0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EA6DD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A6DDA"/>
    <w:rPr>
      <w:sz w:val="18"/>
      <w:szCs w:val="18"/>
    </w:rPr>
  </w:style>
  <w:style w:type="paragraph" w:customStyle="1" w:styleId="Char3">
    <w:name w:val="Char"/>
    <w:basedOn w:val="a"/>
    <w:rsid w:val="00F1060A"/>
    <w:pPr>
      <w:widowControl/>
      <w:overflowPunct w:val="0"/>
      <w:autoSpaceDE w:val="0"/>
      <w:autoSpaceDN w:val="0"/>
      <w:adjustRightInd w:val="0"/>
      <w:textAlignment w:val="baseline"/>
    </w:pPr>
    <w:rPr>
      <w:rFonts w:ascii="Tahoma" w:eastAsia="宋体" w:hAnsi="Tahoma" w:cs="Tahoma"/>
      <w:b/>
      <w:bCs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859</Words>
  <Characters>4900</Characters>
  <Application>Microsoft Office Word</Application>
  <DocSecurity>0</DocSecurity>
  <Lines>40</Lines>
  <Paragraphs>11</Paragraphs>
  <ScaleCrop>false</ScaleCrop>
  <Company>微软中国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杨玲</cp:lastModifiedBy>
  <cp:revision>58</cp:revision>
  <cp:lastPrinted>2016-03-02T09:24:00Z</cp:lastPrinted>
  <dcterms:created xsi:type="dcterms:W3CDTF">2017-02-16T06:57:00Z</dcterms:created>
  <dcterms:modified xsi:type="dcterms:W3CDTF">2017-03-06T03:48:00Z</dcterms:modified>
</cp:coreProperties>
</file>