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0"/>
        <w:gridCol w:w="2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2" w:hRule="atLeast"/>
          <w:jc w:val="center"/>
        </w:trPr>
        <w:tc>
          <w:tcPr>
            <w:tcW w:w="7060" w:type="dxa"/>
            <w:tcBorders>
              <w:top w:val="nil"/>
              <w:left w:val="nil"/>
              <w:bottom w:val="nil"/>
              <w:right w:val="nil"/>
            </w:tcBorders>
            <w:noWrap w:val="0"/>
            <w:vAlign w:val="center"/>
          </w:tcPr>
          <w:p>
            <w:pPr>
              <w:spacing w:line="300" w:lineRule="auto"/>
              <w:jc w:val="center"/>
            </w:pPr>
            <w:r>
              <w:pict>
                <v:shape id="_x0000_i1031" o:spt="136" type="#_x0000_t136" style="height:42.4pt;width:325.1pt;" fillcolor="#FF0000" filled="t" stroked="f" coordsize="21600,21600" adj="10800">
                  <v:path/>
                  <v:fill on="t" color2="#FFFFFF" focussize="0,0"/>
                  <v:stroke on="f"/>
                  <v:imagedata o:title=""/>
                  <o:lock v:ext="edit" aspectratio="f"/>
                  <v:textpath on="t" fitshape="t" fitpath="t" trim="t" xscale="f" string="杭州市上城区人力资源和社会保障局" style="font-family:方正小标宋简体;font-size:36pt;font-weight:bold;v-text-align:center;"/>
                  <w10:wrap type="none"/>
                  <w10:anchorlock/>
                </v:shape>
              </w:pict>
            </w:r>
          </w:p>
          <w:p>
            <w:pPr>
              <w:spacing w:line="300" w:lineRule="auto"/>
              <w:jc w:val="center"/>
            </w:pPr>
            <w:r>
              <w:pict>
                <v:shape id="_x0000_i1032" o:spt="136" type="#_x0000_t136" style="height:42.4pt;width:322.9pt;" fillcolor="#FF0000" filled="t" stroked="f" coordsize="21600,21600" adj="10800">
                  <v:path/>
                  <v:fill on="t" color2="#FFFFFF" focussize="0,0"/>
                  <v:stroke on="f"/>
                  <v:imagedata o:title=""/>
                  <o:lock v:ext="edit" aspectratio="f"/>
                  <v:textpath on="t" fitshape="t" fitpath="t" trim="t" xscale="f" string="杭州市拱墅区人力资源和社会保障局" style="font-family:方正小标宋简体;font-size:36pt;font-weight:bold;v-text-align:center;"/>
                  <w10:wrap type="none"/>
                  <w10:anchorlock/>
                </v:shape>
              </w:pict>
            </w:r>
          </w:p>
          <w:p>
            <w:pPr>
              <w:pStyle w:val="2"/>
            </w:pPr>
            <w:r>
              <w:pict>
                <v:shape id="_x0000_s2050" o:spid="_x0000_s2050" o:spt="136" type="#_x0000_t136" style="position:absolute;left:0pt;margin-left:10.5pt;margin-top:143.25pt;height:42.4pt;width:322.9pt;mso-wrap-distance-left:9pt;mso-wrap-distance-right:9pt;z-index:-251652096;mso-width-relative:page;mso-height-relative:page;" fillcolor="#FF0000" filled="t" stroked="f" coordsize="21600,21600" wrapcoords="16808 -2 10064 0 4780 94 263 96 267 2951 260 5880 56 5882 106 7044 252 7046 245 8136 224 9390 201 10627 175 11849 147 13054 116 14244 82 15418 46 16575 78 16907 259 16909 263 21438 1412 21440 1418 21600 1434 21600 1438 21563 17255 21561 17265 21537 19690 21535 19731 21344 20338 21342 20357 21166 21263 21164 21318 20801 21341 20600 21361 20386 21378 20159 21392 19919 21404 19665 21412 19399 21424 18848 21433 18287 21438 17715 21439 17133 21439 10196 21481 9573 21388 8176 21205 8174 21201 7833 21212 7492 21251 7490 21357 6768 21355 6262 21353 5495 21352 3184 21393 2558 21299 1160 20516 1158 19734 897 19699 562 19653 193 17948 191 17920 0 16824 -2 16808 -2" adj="10800">
                  <v:path/>
                  <v:fill on="t" color2="#FFFFFF" focussize="0,0"/>
                  <v:stroke on="f"/>
                  <v:imagedata o:title=""/>
                  <o:lock v:ext="edit" aspectratio="f"/>
                  <v:textpath on="t" fitshape="t" fitpath="t" trim="t" xscale="f" string="杭州市钱塘区人力资源和社会保障局" style="font-family:方正小标宋简体;font-size:36pt;font-weight:bold;v-text-align:center;"/>
                  <w10:wrap type="tight"/>
                </v:shape>
              </w:pict>
            </w:r>
            <w:r>
              <w:pict>
                <v:shape id="_x0000_s2051" o:spid="_x0000_s2051" o:spt="136" type="#_x0000_t136" style="position:absolute;left:0pt;margin-left:10.5pt;margin-top:99pt;height:42.4pt;width:322.9pt;mso-wrap-distance-bottom:0pt;mso-wrap-distance-left:9pt;mso-wrap-distance-right:9pt;mso-wrap-distance-top:0pt;z-index:251663360;mso-width-relative:page;mso-height-relative:page;" fillcolor="#FF0000" filled="t" stroked="f" coordsize="21600,21600" adj="10800">
                  <v:path/>
                  <v:fill on="t" color2="#FFFFFF" focussize="0,0"/>
                  <v:stroke on="f"/>
                  <v:imagedata o:title=""/>
                  <o:lock v:ext="edit" aspectratio="f"/>
                  <v:textpath on="t" fitshape="t" fitpath="t" trim="t" xscale="f" string="杭州市萧山区人力资源和社会保障局" style="font-family:方正小标宋简体;font-size:36pt;font-weight:bold;v-text-align:center;"/>
                  <w10:wrap type="square"/>
                </v:shape>
              </w:pict>
            </w:r>
            <w:r>
              <w:pict>
                <v:shape id="_x0000_s2052" o:spid="_x0000_s2052" o:spt="136" type="#_x0000_t136" style="position:absolute;left:0pt;margin-left:10.5pt;margin-top:51.8pt;height:42.4pt;width:322.9pt;mso-wrap-distance-bottom:0pt;mso-wrap-distance-left:9pt;mso-wrap-distance-right:9pt;mso-wrap-distance-top:0pt;z-index:251662336;mso-width-relative:page;mso-height-relative:page;" fillcolor="#FF0000" filled="t" stroked="f" coordsize="21600,21600" adj="10800">
                  <v:path/>
                  <v:fill on="t" color2="#FFFFFF" focussize="0,0"/>
                  <v:stroke on="f"/>
                  <v:imagedata o:title=""/>
                  <o:lock v:ext="edit" aspectratio="f"/>
                  <v:textpath on="t" fitshape="t" fitpath="t" trim="t" xscale="f" string="杭州高新技术产业开发区（滨江）人力资源和社会保障局" style="font-family:方正小标宋简体;font-size:36pt;font-weight:bold;v-text-align:center;"/>
                  <w10:wrap type="square"/>
                </v:shape>
              </w:pict>
            </w:r>
            <w:r>
              <w:pict>
                <v:shape id="_x0000_s2053" o:spid="_x0000_s2053" o:spt="136" type="#_x0000_t136" style="position:absolute;left:0pt;margin-left:10.5pt;margin-top:3.25pt;height:42.4pt;width:322.9pt;mso-wrap-distance-left:9pt;mso-wrap-distance-right:9pt;z-index:-251655168;mso-width-relative:page;mso-height-relative:page;" fillcolor="#FF0000" filled="t" stroked="f" coordsize="21600,21600" wrapcoords="16808 -2 10064 0 10056 94 263 96 267 2951 260 5880 56 5882 106 7044 252 7046 245 8136 224 9390 201 10627 175 11849 147 13054 116 14244 82 15418 46 16575 78 16907 259 16909 263 21438 1412 21440 1418 21600 1434 21600 1438 21563 17255 21561 17265 21537 19690 21535 19731 21344 20338 21342 20357 21166 21263 21164 21318 20801 21341 20600 21361 20386 21378 20159 21392 19919 21404 19665 21412 19399 21424 18848 21433 18287 21438 17715 21439 17133 21439 10196 21481 9573 21388 8176 21205 8174 21201 7833 21212 7492 21251 7490 21357 6768 21355 6262 21353 5495 21352 3184 21393 2558 21299 1160 20516 1158 19734 897 19699 562 19653 193 17948 191 17920 0 16824 -2 16808 -2" adj="10800">
                  <v:path/>
                  <v:fill on="t" color2="#FFFFFF" focussize="0,0"/>
                  <v:stroke on="f"/>
                  <v:imagedata o:title=""/>
                  <o:lock v:ext="edit" aspectratio="f"/>
                  <v:textpath on="t" fitshape="t" fitpath="t" trim="t" xscale="f" string="杭州市西湖区人力资源和社会保障局" style="font-family:方正小标宋简体;font-size:36pt;font-weight:bold;v-text-align:center;"/>
                  <w10:wrap type="tight"/>
                </v:shape>
              </w:pict>
            </w:r>
          </w:p>
        </w:tc>
        <w:tc>
          <w:tcPr>
            <w:tcW w:w="2000" w:type="dxa"/>
            <w:tcBorders>
              <w:top w:val="nil"/>
              <w:left w:val="nil"/>
              <w:bottom w:val="nil"/>
              <w:right w:val="nil"/>
            </w:tcBorders>
            <w:noWrap w:val="0"/>
            <w:vAlign w:val="center"/>
          </w:tcPr>
          <w:p>
            <w:pPr>
              <w:spacing w:line="300" w:lineRule="auto"/>
              <w:jc w:val="center"/>
              <w:rPr>
                <w:rFonts w:ascii="仿宋_GB2312" w:hAnsi="宋体" w:eastAsia="仿宋_GB2312"/>
                <w:spacing w:val="-22"/>
                <w:sz w:val="72"/>
                <w:szCs w:val="72"/>
              </w:rPr>
            </w:pPr>
            <w:r>
              <w:rPr>
                <w:rFonts w:ascii="仿宋_GB2312" w:hAnsi="宋体" w:eastAsia="仿宋_GB2312"/>
                <w:spacing w:val="-22"/>
                <w:sz w:val="72"/>
                <w:szCs w:val="72"/>
              </w:rPr>
              <w:pict>
                <v:shape id="_x0000_i1033" o:spt="136" type="#_x0000_t136" style="height:52.1pt;width:89.65pt;" fillcolor="#FF0000" filled="t" stroked="f" coordsize="21600,21600" adj="10800">
                  <v:path/>
                  <v:fill on="t" color2="#FFFFFF" focussize="0,0"/>
                  <v:stroke on="f"/>
                  <v:imagedata o:title=""/>
                  <o:lock v:ext="edit" aspectratio="f"/>
                  <v:textpath on="t" fitshape="t" fitpath="t" trim="t" xscale="f" string="文件" style="font-family:方正小标宋简体;font-size:44pt;font-weight:bold;v-text-align:center;"/>
                  <w10:wrap type="none"/>
                  <w10:anchorlock/>
                </v:shape>
              </w:pict>
            </w:r>
          </w:p>
        </w:tc>
      </w:tr>
    </w:tbl>
    <w:p>
      <w:pPr>
        <w:tabs>
          <w:tab w:val="center" w:pos="4422"/>
        </w:tabs>
        <w:spacing w:line="280" w:lineRule="exact"/>
        <w:rPr>
          <w:rFonts w:ascii="仿宋_GB2312" w:eastAsia="仿宋_GB2312"/>
          <w:sz w:val="32"/>
          <w:szCs w:val="32"/>
        </w:rPr>
      </w:pPr>
    </w:p>
    <w:p>
      <w:pPr>
        <w:tabs>
          <w:tab w:val="center" w:pos="4422"/>
        </w:tabs>
        <w:jc w:val="center"/>
        <w:rPr>
          <w:rFonts w:hint="eastAsia" w:ascii="仿宋_GB2312" w:eastAsia="仿宋_GB2312"/>
          <w:sz w:val="32"/>
          <w:szCs w:val="32"/>
        </w:rPr>
      </w:pPr>
      <w:r>
        <w:rPr>
          <w:rFonts w:hint="eastAsia" w:ascii="仿宋_GB2312" w:hAnsi="华文仿宋" w:eastAsia="仿宋_GB2312" w:cs="华文仿宋"/>
          <w:sz w:val="32"/>
          <w:szCs w:val="32"/>
        </w:rPr>
        <w:t>上人社﹝202</w:t>
      </w:r>
      <w:r>
        <w:rPr>
          <w:rFonts w:hint="eastAsia" w:ascii="仿宋_GB2312" w:hAnsi="华文仿宋" w:eastAsia="仿宋_GB2312" w:cs="华文仿宋"/>
          <w:sz w:val="32"/>
          <w:szCs w:val="32"/>
          <w:lang w:val="en-US" w:eastAsia="zh-CN"/>
        </w:rPr>
        <w:t>2</w:t>
      </w:r>
      <w:r>
        <w:rPr>
          <w:rFonts w:hint="eastAsia" w:ascii="仿宋_GB2312" w:hAnsi="华文仿宋" w:eastAsia="仿宋_GB2312" w:cs="华文仿宋"/>
          <w:sz w:val="32"/>
          <w:szCs w:val="32"/>
        </w:rPr>
        <w:t>﹞</w:t>
      </w:r>
      <w:r>
        <w:rPr>
          <w:rFonts w:hint="eastAsia" w:ascii="仿宋_GB2312" w:hAnsi="华文仿宋" w:eastAsia="仿宋_GB2312" w:cs="华文仿宋"/>
          <w:sz w:val="32"/>
          <w:szCs w:val="32"/>
          <w:lang w:val="en-US" w:eastAsia="zh-CN"/>
        </w:rPr>
        <w:t>15</w:t>
      </w:r>
      <w:r>
        <w:rPr>
          <w:rFonts w:hint="eastAsia" w:ascii="仿宋_GB2312" w:hAnsi="华文仿宋" w:eastAsia="仿宋_GB2312" w:cs="华文仿宋"/>
          <w:sz w:val="32"/>
          <w:szCs w:val="32"/>
        </w:rPr>
        <w:t>号</w:t>
      </w:r>
    </w:p>
    <w:p>
      <w: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99060</wp:posOffset>
                </wp:positionV>
                <wp:extent cx="5486400" cy="0"/>
                <wp:effectExtent l="0" t="9525" r="0" b="952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FF0000"/>
                          </a:solidFill>
                          <a:round/>
                        </a:ln>
                        <a:effectLst/>
                      </wps:spPr>
                      <wps:bodyPr/>
                    </wps:wsp>
                  </a:graphicData>
                </a:graphic>
              </wp:anchor>
            </w:drawing>
          </mc:Choice>
          <mc:Fallback>
            <w:pict>
              <v:line id="_x0000_s1026" o:spid="_x0000_s1026" o:spt="20" style="position:absolute;left:0pt;margin-left:2.3pt;margin-top:7.8pt;height:0pt;width:432pt;z-index:251660288;mso-width-relative:page;mso-height-relative:page;" filled="f" stroked="t" coordsize="21600,21600" o:gfxdata="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6wA&#10;UdUAAAAHAQAADwAAAAAAAAABACAAAAAiAAAAZHJzL2Rvd25yZXYueG1sUEsBAhQAFAAAAAgAh07i&#10;QAi24vDsAQAAuQMAAA4AAAAAAAAAAQAgAAAAJAEAAGRycy9lMm9Eb2MueG1sUEsFBgAAAAAGAAYA&#10;WQEAAIIFAAAAAA==&#10;">
                <v:path arrowok="t"/>
                <v:fill on="f" focussize="0,0"/>
                <v:stroke weight="1.5pt" color="#FF0000" joinstyle="round"/>
                <v:imagedata o:title=""/>
                <o:lock v:ext="edit" aspectratio="f"/>
              </v:line>
            </w:pict>
          </mc:Fallback>
        </mc:AlternateContent>
      </w:r>
    </w:p>
    <w:p>
      <w:pPr>
        <w:spacing w:line="580" w:lineRule="exact"/>
        <w:jc w:val="center"/>
        <w:rPr>
          <w:rFonts w:ascii="华文中宋" w:hAnsi="华文中宋" w:eastAsia="华文中宋" w:cs="华文中宋"/>
          <w:b/>
          <w:bCs/>
          <w:spacing w:val="-20"/>
          <w:sz w:val="40"/>
          <w:szCs w:val="40"/>
        </w:rPr>
      </w:pPr>
    </w:p>
    <w:p>
      <w:pPr>
        <w:spacing w:line="580" w:lineRule="exact"/>
        <w:jc w:val="center"/>
        <w:rPr>
          <w:rFonts w:hint="eastAsia" w:ascii="方正小标宋_GBK" w:hAnsi="方正小标宋_GBK" w:eastAsia="方正小标宋_GBK" w:cs="方正小标宋_GBK"/>
          <w:spacing w:val="-28"/>
          <w:kern w:val="0"/>
          <w:sz w:val="44"/>
          <w:szCs w:val="44"/>
        </w:rPr>
      </w:pPr>
      <w:bookmarkStart w:id="1" w:name="_GoBack"/>
      <w:r>
        <w:rPr>
          <w:rFonts w:hint="eastAsia" w:ascii="方正小标宋_GBK" w:hAnsi="方正小标宋_GBK" w:eastAsia="方正小标宋_GBK" w:cs="方正小标宋_GBK"/>
          <w:spacing w:val="-28"/>
          <w:kern w:val="0"/>
          <w:sz w:val="44"/>
          <w:szCs w:val="44"/>
        </w:rPr>
        <w:t>关于杭州市上城区、拱墅区、西湖区、高新区（滨江）、萧山区、钱塘区联合举办2022年杭州市社会体育</w:t>
      </w:r>
    </w:p>
    <w:p>
      <w:pPr>
        <w:spacing w:line="580" w:lineRule="exact"/>
        <w:jc w:val="center"/>
        <w:rPr>
          <w:rFonts w:hint="eastAsia" w:ascii="方正小标宋_GBK" w:hAnsi="方正小标宋_GBK" w:eastAsia="方正小标宋_GBK" w:cs="方正小标宋_GBK"/>
          <w:spacing w:val="-28"/>
          <w:kern w:val="0"/>
          <w:sz w:val="44"/>
          <w:szCs w:val="44"/>
        </w:rPr>
      </w:pPr>
      <w:r>
        <w:rPr>
          <w:rFonts w:hint="eastAsia" w:ascii="方正小标宋_GBK" w:hAnsi="方正小标宋_GBK" w:eastAsia="方正小标宋_GBK" w:cs="方正小标宋_GBK"/>
          <w:spacing w:val="-28"/>
          <w:kern w:val="0"/>
          <w:sz w:val="44"/>
          <w:szCs w:val="44"/>
        </w:rPr>
        <w:t>指导员（跆拳道）区域性职业技能竞赛的通知</w:t>
      </w:r>
    </w:p>
    <w:bookmarkEnd w:id="1"/>
    <w:p>
      <w:pPr>
        <w:spacing w:line="580" w:lineRule="exact"/>
      </w:pPr>
    </w:p>
    <w:p>
      <w:pPr>
        <w:spacing w:line="58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杭州市上城区、拱墅区、西湖区、高新区（滨江）、萧山区、钱塘区各相关单位：</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弘扬工匠精神，搭建新时代名城工匠成长成才平台，传播“服务亚运，技能先行”理念，营造“技能共富”社会氛围，根据《关于公布2022年杭州市区域性职业技能竞赛项目的通知》（杭人社发〔2022〕13号）文件部署，杭州市上城区、拱墅区、西湖区、高新区（滨江）、萧山区、钱塘区人力资源和社会保障局决定联合开展2022年杭州市社会体育指导员（跆拳道）区域性职业技能竞赛。现将有关事项通知如下：</w:t>
      </w:r>
    </w:p>
    <w:p>
      <w:pPr>
        <w:numPr>
          <w:ilvl w:val="0"/>
          <w:numId w:val="0"/>
        </w:numPr>
        <w:spacing w:line="580" w:lineRule="exact"/>
        <w:ind w:firstLine="640" w:firstLineChars="200"/>
        <w:rPr>
          <w:rFonts w:ascii="黑体" w:hAnsi="黑体" w:eastAsia="黑体"/>
          <w:bCs/>
          <w:sz w:val="32"/>
          <w:szCs w:val="32"/>
        </w:rPr>
      </w:pPr>
      <w:r>
        <w:rPr>
          <w:rFonts w:hint="eastAsia" w:ascii="黑体" w:hAnsi="黑体" w:eastAsia="黑体"/>
          <w:bCs/>
          <w:sz w:val="32"/>
          <w:szCs w:val="32"/>
        </w:rPr>
        <w:t>一、竞赛项目</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社会体育指导员（跆拳道），杭州市区域性职业技能竞赛。</w:t>
      </w:r>
    </w:p>
    <w:p>
      <w:pPr>
        <w:numPr>
          <w:ilvl w:val="0"/>
          <w:numId w:val="0"/>
        </w:numPr>
        <w:spacing w:line="580" w:lineRule="exact"/>
        <w:ind w:firstLine="640" w:firstLineChars="200"/>
        <w:rPr>
          <w:rFonts w:ascii="黑体" w:hAnsi="黑体" w:eastAsia="黑体"/>
          <w:bCs/>
          <w:sz w:val="32"/>
          <w:szCs w:val="32"/>
        </w:rPr>
      </w:pPr>
      <w:r>
        <w:rPr>
          <w:rFonts w:hint="eastAsia" w:ascii="黑体" w:hAnsi="黑体" w:eastAsia="黑体"/>
          <w:bCs/>
          <w:sz w:val="32"/>
          <w:szCs w:val="32"/>
        </w:rPr>
        <w:t>二、组织领导</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次竞赛由杭州市上城区人力资源和社会保障局、拱墅区人力资源和社会保障局、西湖区人力资源和社会保障局、高新区（滨江）人力资源和社会保障局、萧山区人力资源和社会保障局、钱塘区人力资源和社会保障局联合主办，杭州市上城区就业管理服务中心、拱墅区就业管理服务中心、西湖区就业管理服务中心、高新区（滨江）就业管理服务中心、萧山区人社局就业培训科、钱塘区人社局就业促进科和杭州市体育休闲行业协会承办，杭州市上城区华业职业培训学校、浙江童武星体育发展有限公司、杭州市跆拳道协会协办，杭州市职业能力建设指导服务中心提供技术支持。</w:t>
      </w:r>
    </w:p>
    <w:p>
      <w:pPr>
        <w:spacing w:line="580" w:lineRule="exact"/>
        <w:ind w:firstLine="640" w:firstLineChars="200"/>
        <w:jc w:val="both"/>
        <w:rPr>
          <w:rFonts w:ascii="楷体" w:hAnsi="楷体" w:eastAsia="楷体" w:cs="仿宋_GB2312"/>
          <w:color w:val="000000"/>
          <w:sz w:val="32"/>
          <w:szCs w:val="32"/>
        </w:rPr>
      </w:pPr>
      <w:r>
        <w:rPr>
          <w:rFonts w:hint="eastAsia" w:ascii="楷体" w:hAnsi="楷体" w:eastAsia="楷体" w:cs="仿宋_GB2312"/>
          <w:color w:val="000000"/>
          <w:sz w:val="32"/>
          <w:szCs w:val="32"/>
        </w:rPr>
        <w:t>竞赛设组委会</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  任：朱  红  上城区人力资源和社会保障局局长</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副主任：桑  丽  上城区人力资源和社会保障局副局长</w:t>
      </w:r>
    </w:p>
    <w:p>
      <w:pPr>
        <w:spacing w:line="580" w:lineRule="exact"/>
        <w:ind w:firstLine="1920" w:firstLineChars="6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  婷  拱墅区人力资源和社会保障局副局长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高宇红  西湖区人力资源和社会保障局副局长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方顺清  </w:t>
      </w:r>
      <w:r>
        <w:rPr>
          <w:rFonts w:hint="eastAsia" w:ascii="仿宋_GB2312" w:hAnsi="仿宋_GB2312" w:eastAsia="仿宋_GB2312" w:cs="仿宋_GB2312"/>
          <w:spacing w:val="-17"/>
          <w:kern w:val="0"/>
          <w:sz w:val="32"/>
          <w:szCs w:val="32"/>
        </w:rPr>
        <w:t>高新区（滨江）人力资源和社会保障局副局长</w:t>
      </w:r>
    </w:p>
    <w:p>
      <w:pPr>
        <w:spacing w:line="580" w:lineRule="exact"/>
        <w:ind w:firstLine="1920" w:firstLineChars="600"/>
        <w:rPr>
          <w:rFonts w:ascii="仿宋_GB2312" w:hAnsi="仿宋_GB2312" w:eastAsia="仿宋_GB2312" w:cs="仿宋_GB2312"/>
          <w:color w:val="000000"/>
          <w:sz w:val="32"/>
          <w:szCs w:val="32"/>
          <w:highlight w:val="yellow"/>
        </w:rPr>
      </w:pPr>
      <w:r>
        <w:rPr>
          <w:rFonts w:hint="eastAsia" w:ascii="仿宋_GB2312" w:hAnsi="仿宋_GB2312" w:eastAsia="仿宋_GB2312" w:cs="仿宋_GB2312"/>
          <w:sz w:val="32"/>
          <w:szCs w:val="32"/>
        </w:rPr>
        <w:t>蒋之奇  萧山区人力资源和社会保障局副局长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范哲敏  钱塘区人力资源和社会保障局副局长</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余颂群  </w:t>
      </w:r>
      <w:r>
        <w:rPr>
          <w:rFonts w:hint="eastAsia" w:ascii="仿宋_GB2312" w:hAnsi="仿宋_GB2312" w:eastAsia="仿宋_GB2312" w:cs="仿宋_GB2312"/>
          <w:spacing w:val="-6"/>
          <w:kern w:val="0"/>
          <w:sz w:val="32"/>
          <w:szCs w:val="32"/>
        </w:rPr>
        <w:t>杭州市职业能力建设指导服务中心副主任</w:t>
      </w:r>
    </w:p>
    <w:p>
      <w:pPr>
        <w:spacing w:line="58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邹  捷  杭州市体育休闲行业协会秘书长</w:t>
      </w:r>
    </w:p>
    <w:p>
      <w:pPr>
        <w:spacing w:line="580" w:lineRule="exact"/>
        <w:ind w:firstLine="640" w:firstLineChars="200"/>
        <w:jc w:val="both"/>
        <w:rPr>
          <w:rFonts w:ascii="楷体" w:hAnsi="楷体" w:eastAsia="楷体" w:cs="仿宋_GB2312"/>
          <w:color w:val="000000"/>
          <w:sz w:val="32"/>
          <w:szCs w:val="32"/>
        </w:rPr>
      </w:pPr>
      <w:r>
        <w:rPr>
          <w:rFonts w:hint="eastAsia" w:ascii="楷体" w:hAnsi="楷体" w:eastAsia="楷体" w:cs="仿宋_GB2312"/>
          <w:color w:val="000000"/>
          <w:sz w:val="32"/>
          <w:szCs w:val="32"/>
        </w:rPr>
        <w:t>组委会下设办公室</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主  任：周  亮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上城区就业管理服务中心副主任</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副主任：陈天明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拱墅区就业管理服务中心主任</w:t>
      </w:r>
    </w:p>
    <w:p>
      <w:pPr>
        <w:spacing w:line="58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茹  珺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西湖区就业管理服务中心主任 </w:t>
      </w:r>
    </w:p>
    <w:p>
      <w:pPr>
        <w:spacing w:line="58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周  芳   </w:t>
      </w:r>
      <w:r>
        <w:rPr>
          <w:rFonts w:hint="eastAsia" w:ascii="仿宋_GB2312" w:hAnsi="仿宋_GB2312" w:eastAsia="仿宋_GB2312" w:cs="仿宋_GB2312"/>
          <w:color w:val="000000"/>
          <w:spacing w:val="-17"/>
          <w:kern w:val="2"/>
          <w:sz w:val="32"/>
          <w:szCs w:val="32"/>
        </w:rPr>
        <w:t xml:space="preserve">高新区（滨江）人力社保局技能培训负责人 </w:t>
      </w:r>
    </w:p>
    <w:p>
      <w:pPr>
        <w:spacing w:line="58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楼春磊   萧山区人力社保局就业培训科科长</w:t>
      </w:r>
    </w:p>
    <w:p>
      <w:pPr>
        <w:spacing w:line="580" w:lineRule="exact"/>
        <w:ind w:firstLine="1920" w:firstLineChars="600"/>
        <w:rPr>
          <w:rFonts w:hint="eastAsia" w:ascii="仿宋_GB2312" w:hAnsi="仿宋_GB2312" w:eastAsia="仿宋_GB2312" w:cs="仿宋_GB2312"/>
          <w:color w:val="000000"/>
          <w:spacing w:val="-11"/>
          <w:kern w:val="0"/>
          <w:sz w:val="32"/>
          <w:szCs w:val="32"/>
        </w:rPr>
      </w:pPr>
      <w:r>
        <w:rPr>
          <w:rFonts w:hint="eastAsia" w:ascii="仿宋_GB2312" w:hAnsi="仿宋_GB2312" w:eastAsia="仿宋_GB2312" w:cs="仿宋_GB2312"/>
          <w:color w:val="000000"/>
          <w:sz w:val="32"/>
          <w:szCs w:val="32"/>
        </w:rPr>
        <w:t xml:space="preserve">诸葛向成 </w:t>
      </w:r>
      <w:r>
        <w:rPr>
          <w:rFonts w:hint="eastAsia" w:ascii="仿宋_GB2312" w:hAnsi="仿宋_GB2312" w:eastAsia="仿宋_GB2312" w:cs="仿宋_GB2312"/>
          <w:color w:val="000000"/>
          <w:spacing w:val="-11"/>
          <w:kern w:val="0"/>
          <w:sz w:val="32"/>
          <w:szCs w:val="32"/>
        </w:rPr>
        <w:t>钱塘区人力社保局就业促进科正职负责人</w:t>
      </w:r>
    </w:p>
    <w:p>
      <w:pPr>
        <w:spacing w:line="580" w:lineRule="exact"/>
        <w:ind w:firstLine="1920" w:firstLineChars="6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董  左   杭州市职业能力建设指导服务中心技能</w:t>
      </w:r>
    </w:p>
    <w:p>
      <w:pPr>
        <w:spacing w:line="580" w:lineRule="exact"/>
        <w:ind w:firstLine="3520" w:firstLineChars="11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人才评价科科长</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组委会办公室下设宣传组、秘书组、竞赛组、监督组、后勤组、保卫和防疫组，分别负责竞赛的各项具体工作。</w:t>
      </w:r>
    </w:p>
    <w:p>
      <w:pPr>
        <w:spacing w:line="580" w:lineRule="exact"/>
        <w:ind w:firstLine="640" w:firstLineChars="200"/>
        <w:rPr>
          <w:rFonts w:ascii="仿宋" w:hAnsi="仿宋"/>
          <w:bCs/>
          <w:sz w:val="32"/>
          <w:szCs w:val="32"/>
        </w:rPr>
      </w:pPr>
      <w:r>
        <w:rPr>
          <w:rFonts w:hint="eastAsia" w:ascii="黑体" w:hAnsi="黑体" w:eastAsia="黑体"/>
          <w:bCs/>
          <w:sz w:val="32"/>
          <w:szCs w:val="32"/>
        </w:rPr>
        <w:t>三、竞赛内容和评分方法</w:t>
      </w:r>
    </w:p>
    <w:p>
      <w:pPr>
        <w:spacing w:line="580" w:lineRule="exact"/>
        <w:ind w:firstLine="640" w:firstLineChars="200"/>
        <w:jc w:val="both"/>
        <w:rPr>
          <w:rFonts w:ascii="仿宋_GB2312" w:hAnsi="仿宋_GB2312" w:eastAsia="仿宋_GB2312" w:cs="仿宋_GB2312"/>
          <w:color w:val="000000"/>
          <w:sz w:val="32"/>
          <w:szCs w:val="32"/>
        </w:rPr>
      </w:pPr>
      <w:bookmarkStart w:id="0" w:name="_Hlk89092270"/>
      <w:r>
        <w:rPr>
          <w:rFonts w:hint="eastAsia" w:ascii="仿宋_GB2312" w:hAnsi="仿宋_GB2312" w:eastAsia="仿宋_GB2312" w:cs="仿宋_GB2312"/>
          <w:color w:val="000000"/>
          <w:sz w:val="32"/>
          <w:szCs w:val="32"/>
        </w:rPr>
        <w:t>本次竞赛依据《社会体育指导员国家职业技能标准》三级（高级）要求命题，适当增加相关新知识、新技术、新技能等内容。竞赛包括理论知识和操作技能两部分，均采用百分制，60分及以上为合格。以理论知识（闭卷笔试）30%、操作技能（现场考核）70%计入比赛总成绩。总</w:t>
      </w:r>
      <w:r>
        <w:rPr>
          <w:rFonts w:hint="eastAsia" w:ascii="仿宋_GB2312" w:hAnsi="仿宋_GB2312" w:eastAsia="仿宋_GB2312" w:cs="仿宋_GB2312"/>
          <w:color w:val="000000"/>
          <w:sz w:val="32"/>
          <w:szCs w:val="32"/>
          <w:lang w:eastAsia="zh-CN"/>
        </w:rPr>
        <w:t>分</w:t>
      </w:r>
      <w:r>
        <w:rPr>
          <w:rFonts w:hint="eastAsia" w:ascii="仿宋_GB2312" w:hAnsi="仿宋_GB2312" w:eastAsia="仿宋_GB2312" w:cs="仿宋_GB2312"/>
          <w:color w:val="000000"/>
          <w:sz w:val="32"/>
          <w:szCs w:val="32"/>
        </w:rPr>
        <w:t>相同则以实操成绩高的名次列前。技术文件见附件。</w:t>
      </w:r>
    </w:p>
    <w:bookmarkEnd w:id="0"/>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四、竞赛时间和地点</w:t>
      </w:r>
    </w:p>
    <w:p>
      <w:pPr>
        <w:spacing w:line="580" w:lineRule="exact"/>
        <w:ind w:firstLine="640" w:firstLineChars="20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1、报名截止时间：5月</w:t>
      </w:r>
      <w:r>
        <w:rPr>
          <w:rFonts w:hint="eastAsia" w:ascii="仿宋_GB2312" w:hAnsi="仿宋_GB2312" w:eastAsia="仿宋_GB2312" w:cs="仿宋_GB2312"/>
          <w:color w:val="000000"/>
          <w:sz w:val="32"/>
          <w:szCs w:val="32"/>
          <w:highlight w:val="none"/>
          <w:lang w:eastAsia="zh-CN"/>
        </w:rPr>
        <w:t>2</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日</w:t>
      </w:r>
    </w:p>
    <w:p>
      <w:pPr>
        <w:spacing w:line="580" w:lineRule="exact"/>
        <w:ind w:firstLine="640" w:firstLineChars="200"/>
        <w:jc w:val="both"/>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2、赛前培训时间：5月23-24日9:30—16:00</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3、理论考试时间：5月2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9</w:t>
      </w:r>
      <w:r>
        <w:rPr>
          <w:rFonts w:ascii="仿宋_GB2312" w:hAnsi="仿宋_GB2312" w:eastAsia="仿宋_GB2312" w:cs="仿宋_GB2312"/>
          <w:color w:val="000000"/>
          <w:sz w:val="32"/>
          <w:szCs w:val="32"/>
        </w:rPr>
        <w:t>:00-1</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:30</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地址：阿里体育中心5</w:t>
      </w:r>
      <w:r>
        <w:rPr>
          <w:rFonts w:ascii="仿宋_GB2312" w:hAnsi="仿宋_GB2312" w:eastAsia="仿宋_GB2312" w:cs="仿宋_GB2312"/>
          <w:color w:val="000000"/>
          <w:sz w:val="32"/>
          <w:szCs w:val="32"/>
        </w:rPr>
        <w:t>F</w:t>
      </w:r>
      <w:r>
        <w:rPr>
          <w:rFonts w:hint="eastAsia" w:ascii="仿宋_GB2312" w:hAnsi="仿宋_GB2312" w:eastAsia="仿宋_GB2312" w:cs="仿宋_GB2312"/>
          <w:color w:val="000000"/>
          <w:sz w:val="32"/>
          <w:szCs w:val="32"/>
        </w:rPr>
        <w:t>篮球馆</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实操竞赛时间：5月2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日1</w:t>
      </w:r>
      <w:r>
        <w:rPr>
          <w:rFonts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0-17:</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0</w:t>
      </w:r>
    </w:p>
    <w:p>
      <w:pPr>
        <w:spacing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地址：阿里体育中心5</w:t>
      </w:r>
      <w:r>
        <w:rPr>
          <w:rFonts w:ascii="仿宋_GB2312" w:hAnsi="仿宋_GB2312" w:eastAsia="仿宋_GB2312" w:cs="仿宋_GB2312"/>
          <w:color w:val="000000"/>
          <w:sz w:val="32"/>
          <w:szCs w:val="32"/>
        </w:rPr>
        <w:t>F</w:t>
      </w:r>
      <w:r>
        <w:rPr>
          <w:rFonts w:hint="eastAsia" w:ascii="仿宋_GB2312" w:hAnsi="仿宋_GB2312" w:eastAsia="仿宋_GB2312" w:cs="仿宋_GB2312"/>
          <w:color w:val="000000"/>
          <w:sz w:val="32"/>
          <w:szCs w:val="32"/>
        </w:rPr>
        <w:t>篮球馆</w:t>
      </w:r>
    </w:p>
    <w:p>
      <w:pPr>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如遇特殊情况需要调整竞赛时间和地点，组委会另行通知。</w:t>
      </w:r>
    </w:p>
    <w:p>
      <w:pPr>
        <w:spacing w:line="580" w:lineRule="exact"/>
        <w:ind w:firstLine="640" w:firstLineChars="200"/>
        <w:rPr>
          <w:rFonts w:ascii="仿宋" w:hAnsi="仿宋" w:cs="宋体"/>
          <w:bCs/>
          <w:kern w:val="0"/>
          <w:sz w:val="32"/>
          <w:szCs w:val="32"/>
        </w:rPr>
      </w:pPr>
      <w:r>
        <w:rPr>
          <w:rFonts w:hint="eastAsia" w:ascii="黑体" w:hAnsi="黑体" w:eastAsia="黑体"/>
          <w:bCs/>
          <w:sz w:val="32"/>
          <w:szCs w:val="32"/>
        </w:rPr>
        <w:t>五、表彰奖励</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大赛设一等奖1名，二等奖2名，三等奖3名，对前六名选手，组委会将颁发荣誉证书，并分别给予奖励。</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对理论知识和操作技能考核成绩均合格</w:t>
      </w:r>
      <w:r>
        <w:rPr>
          <w:rFonts w:hint="eastAsia" w:ascii="仿宋_GB2312" w:hAnsi="仿宋_GB2312" w:eastAsia="仿宋_GB2312" w:cs="仿宋_GB2312"/>
          <w:color w:val="000000"/>
          <w:sz w:val="32"/>
          <w:szCs w:val="32"/>
        </w:rPr>
        <w:t>的选手，由</w:t>
      </w:r>
      <w:r>
        <w:rPr>
          <w:rFonts w:hint="eastAsia" w:ascii="仿宋" w:hAnsi="仿宋" w:cs="仿宋"/>
          <w:sz w:val="32"/>
          <w:szCs w:val="32"/>
        </w:rPr>
        <w:t>杭州市体育休闲行业协会</w:t>
      </w:r>
      <w:r>
        <w:rPr>
          <w:rFonts w:hint="eastAsia" w:ascii="仿宋_GB2312" w:hAnsi="仿宋_GB2312" w:eastAsia="仿宋_GB2312" w:cs="仿宋_GB2312"/>
          <w:color w:val="000000"/>
          <w:sz w:val="32"/>
          <w:szCs w:val="32"/>
        </w:rPr>
        <w:t>核发社会体育指导员（跆拳道）高级职业技能等级证书。其中，获第一名的选手，经有关资格条件审定后</w:t>
      </w:r>
      <w:r>
        <w:rPr>
          <w:rFonts w:hint="eastAsia" w:ascii="仿宋_GB2312" w:hAnsi="仿宋_GB2312" w:eastAsia="仿宋_GB2312" w:cs="仿宋_GB2312"/>
          <w:color w:val="000000"/>
          <w:kern w:val="0"/>
          <w:sz w:val="32"/>
          <w:szCs w:val="32"/>
          <w:highlight w:val="none"/>
        </w:rPr>
        <w:t>核发技师职业技能等级证书</w:t>
      </w:r>
      <w:r>
        <w:rPr>
          <w:rFonts w:hint="eastAsia" w:ascii="仿宋_GB2312" w:hAnsi="仿宋_GB2312" w:eastAsia="仿宋_GB2312" w:cs="仿宋_GB2312"/>
          <w:color w:val="000000"/>
          <w:kern w:val="0"/>
          <w:sz w:val="32"/>
          <w:szCs w:val="32"/>
          <w:highlight w:val="none"/>
          <w:lang w:val="en-US" w:eastAsia="zh-CN"/>
        </w:rPr>
        <w:t>,</w:t>
      </w:r>
      <w:r>
        <w:rPr>
          <w:rFonts w:hint="eastAsia" w:ascii="仿宋_GB2312" w:hAnsi="仿宋_GB2312" w:eastAsia="仿宋_GB2312" w:cs="仿宋_GB2312"/>
          <w:color w:val="000000"/>
          <w:kern w:val="0"/>
          <w:sz w:val="32"/>
          <w:szCs w:val="32"/>
          <w:highlight w:val="none"/>
        </w:rPr>
        <w:t>并</w:t>
      </w:r>
      <w:r>
        <w:rPr>
          <w:rFonts w:hint="eastAsia" w:ascii="仿宋_GB2312" w:hAnsi="仿宋_GB2312" w:eastAsia="仿宋_GB2312" w:cs="仿宋_GB2312"/>
          <w:color w:val="000000"/>
          <w:sz w:val="32"/>
          <w:szCs w:val="32"/>
        </w:rPr>
        <w:t>由市人力社保局授予“杭州市技术能手”称号。</w:t>
      </w:r>
    </w:p>
    <w:p>
      <w:pPr>
        <w:numPr>
          <w:ilvl w:val="0"/>
          <w:numId w:val="1"/>
        </w:numPr>
        <w:spacing w:line="580" w:lineRule="exact"/>
        <w:ind w:firstLine="640" w:firstLineChars="200"/>
        <w:rPr>
          <w:rFonts w:ascii="黑体" w:hAnsi="黑体" w:eastAsia="黑体"/>
          <w:bCs/>
          <w:sz w:val="32"/>
          <w:szCs w:val="32"/>
        </w:rPr>
      </w:pPr>
      <w:r>
        <w:rPr>
          <w:rFonts w:hint="eastAsia" w:ascii="黑体" w:hAnsi="黑体" w:eastAsia="黑体"/>
          <w:bCs/>
          <w:sz w:val="32"/>
          <w:szCs w:val="32"/>
        </w:rPr>
        <w:t>比赛经费</w:t>
      </w:r>
    </w:p>
    <w:p>
      <w:pPr>
        <w:widowControl/>
        <w:spacing w:line="580" w:lineRule="exact"/>
        <w:ind w:firstLine="640" w:firstLineChars="200"/>
      </w:pPr>
      <w:r>
        <w:rPr>
          <w:rFonts w:hint="eastAsia" w:ascii="仿宋_GB2312" w:hAnsi="仿宋_GB2312" w:eastAsia="仿宋_GB2312" w:cs="仿宋_GB2312"/>
          <w:color w:val="000000"/>
          <w:kern w:val="0"/>
          <w:sz w:val="32"/>
          <w:szCs w:val="32"/>
        </w:rPr>
        <w:t>本次竞赛的经费开支由</w:t>
      </w:r>
      <w:r>
        <w:rPr>
          <w:rFonts w:hint="eastAsia" w:hAnsi="仿宋_GB2312" w:cs="仿宋_GB2312"/>
          <w:color w:val="000000"/>
          <w:kern w:val="0"/>
          <w:sz w:val="32"/>
          <w:szCs w:val="32"/>
        </w:rPr>
        <w:t>主办方协调</w:t>
      </w:r>
      <w:r>
        <w:rPr>
          <w:rFonts w:hint="eastAsia" w:ascii="仿宋_GB2312" w:hAnsi="仿宋_GB2312" w:eastAsia="仿宋_GB2312" w:cs="仿宋_GB2312"/>
          <w:color w:val="000000"/>
          <w:kern w:val="0"/>
          <w:sz w:val="32"/>
          <w:szCs w:val="32"/>
        </w:rPr>
        <w:t>解决，各参赛单位交通、食宿自理。</w:t>
      </w:r>
    </w:p>
    <w:p>
      <w:pPr>
        <w:spacing w:line="580" w:lineRule="exact"/>
        <w:ind w:firstLine="640" w:firstLineChars="200"/>
        <w:rPr>
          <w:rFonts w:ascii="黑体" w:hAnsi="黑体" w:eastAsia="黑体"/>
          <w:bCs/>
          <w:sz w:val="32"/>
          <w:szCs w:val="32"/>
        </w:rPr>
      </w:pPr>
      <w:r>
        <w:rPr>
          <w:rFonts w:hint="eastAsia" w:ascii="黑体" w:hAnsi="黑体" w:eastAsia="黑体"/>
          <w:bCs/>
          <w:sz w:val="32"/>
          <w:szCs w:val="32"/>
        </w:rPr>
        <w:t>七、报名要求</w:t>
      </w:r>
    </w:p>
    <w:p>
      <w:pPr>
        <w:spacing w:line="580" w:lineRule="exact"/>
        <w:ind w:firstLine="640" w:firstLineChars="200"/>
        <w:rPr>
          <w:rFonts w:ascii="仿宋_GB2312" w:hAnsi="仿宋_GB2312" w:eastAsia="仿宋_GB2312" w:cs="仿宋_GB2312"/>
          <w:color w:val="000000"/>
          <w:sz w:val="32"/>
          <w:szCs w:val="32"/>
          <w:highlight w:val="cyan"/>
        </w:rPr>
      </w:pPr>
      <w:r>
        <w:rPr>
          <w:rFonts w:hint="eastAsia" w:ascii="仿宋_GB2312" w:hAnsi="仿宋_GB2312" w:eastAsia="仿宋_GB2312" w:cs="仿宋_GB2312"/>
          <w:color w:val="000000"/>
          <w:sz w:val="32"/>
          <w:szCs w:val="32"/>
        </w:rPr>
        <w:t>1、凡在上城区、拱墅区、西湖区、高新区（滨江）、萧山区、钱塘区辖区内从事社会体育指导（跆拳道）相关工作一年以上的从业人员（以签订劳动合同或社保参保证明为准），学校教师、全日制在校生及已获得国家、省、市人社部门授予的技术能手除外。</w:t>
      </w:r>
    </w:p>
    <w:p>
      <w:pPr>
        <w:spacing w:line="58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2、各参赛单位和报名选手请于</w:t>
      </w:r>
      <w:r>
        <w:rPr>
          <w:rFonts w:hint="eastAsia" w:ascii="仿宋_GB2312" w:hAnsi="仿宋_GB2312" w:eastAsia="仿宋_GB2312" w:cs="仿宋_GB2312"/>
          <w:color w:val="000000"/>
          <w:sz w:val="32"/>
          <w:szCs w:val="32"/>
          <w:highlight w:val="none"/>
        </w:rPr>
        <w:t>5月</w:t>
      </w:r>
      <w:r>
        <w:rPr>
          <w:rFonts w:hint="eastAsia" w:ascii="仿宋_GB2312" w:hAnsi="仿宋_GB2312" w:eastAsia="仿宋_GB2312" w:cs="仿宋_GB2312"/>
          <w:color w:val="000000"/>
          <w:sz w:val="32"/>
          <w:szCs w:val="32"/>
          <w:highlight w:val="none"/>
          <w:lang w:eastAsia="zh-CN"/>
        </w:rPr>
        <w:t>2</w:t>
      </w:r>
      <w:r>
        <w:rPr>
          <w:rFonts w:hint="eastAsia" w:ascii="仿宋_GB2312" w:hAnsi="仿宋_GB2312" w:eastAsia="仿宋_GB2312" w:cs="仿宋_GB2312"/>
          <w:color w:val="000000"/>
          <w:sz w:val="32"/>
          <w:szCs w:val="32"/>
          <w:highlight w:val="none"/>
          <w:lang w:val="en-US" w:eastAsia="zh-CN"/>
        </w:rPr>
        <w:t>0</w:t>
      </w:r>
      <w:r>
        <w:rPr>
          <w:rFonts w:hint="eastAsia" w:ascii="仿宋_GB2312" w:hAnsi="仿宋_GB2312" w:eastAsia="仿宋_GB2312" w:cs="仿宋_GB2312"/>
          <w:color w:val="000000"/>
          <w:sz w:val="32"/>
          <w:szCs w:val="32"/>
          <w:highlight w:val="none"/>
        </w:rPr>
        <w:t>日</w:t>
      </w:r>
      <w:r>
        <w:rPr>
          <w:rFonts w:hint="eastAsia" w:ascii="仿宋_GB2312" w:hAnsi="仿宋_GB2312" w:eastAsia="仿宋_GB2312" w:cs="仿宋_GB2312"/>
          <w:color w:val="000000"/>
          <w:sz w:val="32"/>
          <w:szCs w:val="32"/>
        </w:rPr>
        <w:t>前将《202</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年杭州市社会体育指导员（跆拳道）区域性职业技能竞赛参赛选手报名表》（附件1）1份，2寸白底免冠彩照2张，身份证复印件、带红章的劳动合同或社保参保证明1份（含上述所有电子版材料）等相关资料报送至杭州市延安路1</w:t>
      </w:r>
      <w:r>
        <w:rPr>
          <w:rFonts w:ascii="仿宋_GB2312" w:hAnsi="仿宋_GB2312" w:eastAsia="仿宋_GB2312" w:cs="仿宋_GB2312"/>
          <w:color w:val="000000"/>
          <w:sz w:val="32"/>
          <w:szCs w:val="32"/>
        </w:rPr>
        <w:t>26</w:t>
      </w:r>
      <w:r>
        <w:rPr>
          <w:rFonts w:hint="eastAsia" w:ascii="仿宋_GB2312" w:hAnsi="仿宋_GB2312" w:eastAsia="仿宋_GB2312" w:cs="仿宋_GB2312"/>
          <w:color w:val="000000"/>
          <w:sz w:val="32"/>
          <w:szCs w:val="32"/>
        </w:rPr>
        <w:t>号耀江广厦</w:t>
      </w:r>
      <w:r>
        <w:rPr>
          <w:rFonts w:ascii="仿宋_GB2312" w:hAnsi="仿宋_GB2312" w:eastAsia="仿宋_GB2312" w:cs="仿宋_GB2312"/>
          <w:color w:val="000000"/>
          <w:sz w:val="32"/>
          <w:szCs w:val="32"/>
        </w:rPr>
        <w:t>A</w:t>
      </w:r>
      <w:r>
        <w:rPr>
          <w:rFonts w:hint="eastAsia" w:ascii="仿宋_GB2312" w:hAnsi="仿宋_GB2312" w:eastAsia="仿宋_GB2312" w:cs="仿宋_GB2312"/>
          <w:color w:val="000000"/>
          <w:sz w:val="32"/>
          <w:szCs w:val="32"/>
        </w:rPr>
        <w:t>座4</w:t>
      </w:r>
      <w:r>
        <w:rPr>
          <w:rFonts w:ascii="仿宋_GB2312" w:hAnsi="仿宋_GB2312" w:eastAsia="仿宋_GB2312" w:cs="仿宋_GB2312"/>
          <w:color w:val="000000"/>
          <w:sz w:val="32"/>
          <w:szCs w:val="32"/>
        </w:rPr>
        <w:t>001B</w:t>
      </w:r>
      <w:r>
        <w:rPr>
          <w:rFonts w:hint="eastAsia" w:ascii="仿宋_GB2312" w:hAnsi="仿宋_GB2312" w:eastAsia="仿宋_GB2312" w:cs="仿宋_GB2312"/>
          <w:color w:val="000000"/>
          <w:sz w:val="32"/>
          <w:szCs w:val="32"/>
        </w:rPr>
        <w:t>。</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联系人：张老师，联系电话：</w:t>
      </w:r>
      <w:r>
        <w:rPr>
          <w:rFonts w:ascii="仿宋_GB2312" w:hAnsi="仿宋_GB2312" w:eastAsia="仿宋_GB2312" w:cs="仿宋_GB2312"/>
          <w:color w:val="000000"/>
          <w:sz w:val="32"/>
          <w:szCs w:val="32"/>
        </w:rPr>
        <w:t>0571-85287652</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邮箱：</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"mailto:2351885590@qq.com" </w:instrText>
      </w:r>
      <w:r>
        <w:rPr>
          <w:rFonts w:hint="eastAsia" w:ascii="仿宋_GB2312" w:hAnsi="仿宋_GB2312" w:eastAsia="仿宋_GB2312" w:cs="仿宋_GB2312"/>
          <w:sz w:val="32"/>
          <w:szCs w:val="32"/>
        </w:rPr>
        <w:fldChar w:fldCharType="separate"/>
      </w:r>
      <w:r>
        <w:rPr>
          <w:rStyle w:val="9"/>
          <w:rFonts w:ascii="仿宋_GB2312" w:hAnsi="仿宋_GB2312" w:eastAsia="仿宋_GB2312" w:cs="仿宋_GB2312"/>
          <w:color w:val="000000"/>
          <w:sz w:val="32"/>
          <w:szCs w:val="32"/>
        </w:rPr>
        <w:t>2351885590@</w:t>
      </w:r>
      <w:r>
        <w:rPr>
          <w:rStyle w:val="9"/>
          <w:rFonts w:hint="eastAsia" w:ascii="仿宋_GB2312" w:hAnsi="仿宋_GB2312" w:eastAsia="仿宋_GB2312" w:cs="仿宋_GB2312"/>
          <w:color w:val="000000"/>
          <w:sz w:val="32"/>
          <w:szCs w:val="32"/>
        </w:rPr>
        <w:t>qq.com</w:t>
      </w:r>
      <w:r>
        <w:rPr>
          <w:rStyle w:val="9"/>
          <w:rFonts w:hint="eastAsia" w:ascii="仿宋_GB2312" w:hAnsi="仿宋_GB2312" w:eastAsia="仿宋_GB2312" w:cs="仿宋_GB2312"/>
          <w:color w:val="000000"/>
          <w:sz w:val="32"/>
          <w:szCs w:val="32"/>
        </w:rPr>
        <w:fldChar w:fldCharType="end"/>
      </w:r>
    </w:p>
    <w:p>
      <w:pPr>
        <w:pStyle w:val="5"/>
        <w:spacing w:line="580" w:lineRule="exact"/>
        <w:ind w:firstLine="360" w:firstLineChars="200"/>
        <w:jc w:val="both"/>
      </w:pPr>
      <w:r>
        <w:rPr>
          <w:rFonts w:hint="eastAsia"/>
        </w:rPr>
        <w:t xml:space="preserve">  </w:t>
      </w:r>
      <w:r>
        <w:rPr>
          <w:rFonts w:hint="eastAsia" w:ascii="黑体" w:hAnsi="黑体" w:eastAsia="黑体"/>
          <w:bCs/>
          <w:sz w:val="32"/>
          <w:szCs w:val="32"/>
        </w:rPr>
        <w:t xml:space="preserve">  八、其他注意事项</w:t>
      </w:r>
    </w:p>
    <w:p>
      <w:pPr>
        <w:pStyle w:val="5"/>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在竞赛组织过程中，严格落实</w:t>
      </w:r>
      <w:r>
        <w:rPr>
          <w:rFonts w:hint="eastAsia" w:ascii="仿宋_GB2312" w:hAnsi="仿宋_GB2312" w:eastAsia="仿宋_GB2312" w:cs="仿宋_GB2312"/>
          <w:kern w:val="0"/>
          <w:sz w:val="32"/>
          <w:szCs w:val="32"/>
        </w:rPr>
        <w:t>《关于印发&lt;浙江省关于技能人才评价疫情防控工作方案（试行）&gt;的通知》（浙技评函﹝2021﹞43号）等文件关于</w:t>
      </w:r>
      <w:r>
        <w:rPr>
          <w:rFonts w:hint="eastAsia" w:ascii="仿宋_GB2312" w:hAnsi="仿宋_GB2312" w:eastAsia="仿宋_GB2312" w:cs="仿宋_GB2312"/>
          <w:sz w:val="32"/>
          <w:szCs w:val="32"/>
        </w:rPr>
        <w:t>疫情防控有关要求</w:t>
      </w:r>
      <w:r>
        <w:rPr>
          <w:rFonts w:hint="eastAsia" w:ascii="仿宋_GB2312" w:hAnsi="仿宋_GB2312" w:eastAsia="仿宋_GB2312" w:cs="仿宋_GB2312"/>
          <w:color w:val="000000"/>
          <w:sz w:val="32"/>
          <w:szCs w:val="32"/>
        </w:rPr>
        <w:t>。大赛期间，参赛选手要主动出示健康码、防疫行程卡和48小时核酸检测阴性证明，佩戴好口罩，配合做好体温检测。凡出现选手不配合现场疫情防控相关规定的情形，一律取消参赛资格。</w:t>
      </w:r>
    </w:p>
    <w:p>
      <w:pPr>
        <w:widowControl/>
        <w:spacing w:line="580" w:lineRule="exact"/>
        <w:ind w:firstLine="420" w:firstLineChars="200"/>
      </w:pPr>
    </w:p>
    <w:p>
      <w:pPr>
        <w:widowControl/>
        <w:spacing w:line="580" w:lineRule="exact"/>
        <w:ind w:firstLine="420" w:firstLineChars="200"/>
      </w:pP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 w:eastAsia="仿宋_GB2312"/>
          <w:sz w:val="32"/>
          <w:szCs w:val="32"/>
        </w:rPr>
        <w:t>附件：</w:t>
      </w:r>
      <w:r>
        <w:rPr>
          <w:rFonts w:ascii="仿宋_GB2312" w:hAnsi="仿宋" w:eastAsia="仿宋_GB2312"/>
          <w:sz w:val="32"/>
          <w:szCs w:val="32"/>
        </w:rPr>
        <w:t>1、</w:t>
      </w:r>
      <w:r>
        <w:rPr>
          <w:rFonts w:hint="eastAsia" w:ascii="仿宋_GB2312" w:hAnsi="仿宋" w:eastAsia="仿宋_GB2312"/>
          <w:sz w:val="32"/>
          <w:szCs w:val="32"/>
        </w:rPr>
        <w:t>202</w:t>
      </w:r>
      <w:r>
        <w:rPr>
          <w:rFonts w:ascii="仿宋_GB2312" w:hAnsi="仿宋" w:eastAsia="仿宋_GB2312"/>
          <w:sz w:val="32"/>
          <w:szCs w:val="32"/>
        </w:rPr>
        <w:t>2</w:t>
      </w:r>
      <w:r>
        <w:rPr>
          <w:rFonts w:hint="eastAsia" w:ascii="仿宋_GB2312" w:hAnsi="仿宋" w:eastAsia="仿宋_GB2312"/>
          <w:sz w:val="32"/>
          <w:szCs w:val="32"/>
        </w:rPr>
        <w:t>年杭州市社会体育指导员（跆拳道）</w:t>
      </w:r>
      <w:r>
        <w:rPr>
          <w:rFonts w:hint="eastAsia" w:ascii="仿宋_GB2312" w:hAnsi="仿宋_GB2312" w:eastAsia="仿宋_GB2312" w:cs="仿宋_GB2312"/>
          <w:color w:val="000000"/>
          <w:sz w:val="32"/>
          <w:szCs w:val="32"/>
        </w:rPr>
        <w:t>区域性</w:t>
      </w:r>
    </w:p>
    <w:p>
      <w:pPr>
        <w:spacing w:line="580" w:lineRule="exact"/>
        <w:ind w:firstLine="1600" w:firstLineChars="500"/>
        <w:rPr>
          <w:rFonts w:ascii="仿宋_GB2312" w:hAnsi="仿宋" w:eastAsia="仿宋_GB2312"/>
          <w:sz w:val="32"/>
          <w:szCs w:val="32"/>
        </w:rPr>
      </w:pPr>
      <w:r>
        <w:rPr>
          <w:rFonts w:ascii="仿宋_GB2312" w:hAnsi="仿宋" w:eastAsia="仿宋_GB2312"/>
          <w:sz w:val="32"/>
          <w:szCs w:val="32"/>
        </w:rPr>
        <w:t>职业技能竞赛参赛</w:t>
      </w:r>
      <w:r>
        <w:rPr>
          <w:rFonts w:hint="eastAsia" w:ascii="仿宋_GB2312" w:hAnsi="仿宋" w:eastAsia="仿宋_GB2312"/>
          <w:sz w:val="32"/>
          <w:szCs w:val="32"/>
        </w:rPr>
        <w:t>选手报名表</w:t>
      </w:r>
    </w:p>
    <w:p>
      <w:pPr>
        <w:spacing w:line="580" w:lineRule="exact"/>
        <w:ind w:firstLine="1600" w:firstLineChars="500"/>
        <w:rPr>
          <w:rFonts w:ascii="仿宋_GB2312" w:hAnsi="仿宋_GB2312" w:eastAsia="仿宋_GB2312" w:cs="仿宋_GB2312"/>
          <w:color w:val="000000"/>
          <w:sz w:val="32"/>
          <w:szCs w:val="32"/>
        </w:rPr>
      </w:pPr>
      <w:r>
        <w:rPr>
          <w:rFonts w:ascii="仿宋_GB2312" w:hAnsi="仿宋" w:eastAsia="仿宋_GB2312"/>
          <w:sz w:val="32"/>
          <w:szCs w:val="32"/>
        </w:rPr>
        <w:t>2</w:t>
      </w:r>
      <w:r>
        <w:rPr>
          <w:rFonts w:hint="eastAsia" w:ascii="仿宋_GB2312" w:hAnsi="仿宋" w:eastAsia="仿宋_GB2312"/>
          <w:sz w:val="32"/>
          <w:szCs w:val="32"/>
        </w:rPr>
        <w:t>、202</w:t>
      </w:r>
      <w:r>
        <w:rPr>
          <w:rFonts w:ascii="仿宋_GB2312" w:hAnsi="仿宋" w:eastAsia="仿宋_GB2312"/>
          <w:sz w:val="32"/>
          <w:szCs w:val="32"/>
        </w:rPr>
        <w:t>2</w:t>
      </w:r>
      <w:r>
        <w:rPr>
          <w:rFonts w:hint="eastAsia" w:ascii="仿宋_GB2312" w:hAnsi="仿宋" w:eastAsia="仿宋_GB2312"/>
          <w:sz w:val="32"/>
          <w:szCs w:val="32"/>
        </w:rPr>
        <w:t>年杭州市社会体育指导员（跆拳道）</w:t>
      </w:r>
      <w:r>
        <w:rPr>
          <w:rFonts w:hint="eastAsia" w:ascii="仿宋_GB2312" w:hAnsi="仿宋_GB2312" w:eastAsia="仿宋_GB2312" w:cs="仿宋_GB2312"/>
          <w:color w:val="000000"/>
          <w:sz w:val="32"/>
          <w:szCs w:val="32"/>
        </w:rPr>
        <w:t>区域性</w:t>
      </w:r>
    </w:p>
    <w:p>
      <w:pPr>
        <w:spacing w:line="580" w:lineRule="exact"/>
        <w:ind w:firstLine="1600" w:firstLineChars="500"/>
        <w:rPr>
          <w:rFonts w:ascii="仿宋_GB2312" w:hAnsi="仿宋_GB2312" w:eastAsia="仿宋_GB2312" w:cs="仿宋_GB2312"/>
          <w:sz w:val="32"/>
          <w:szCs w:val="32"/>
        </w:rPr>
      </w:pPr>
      <w:r>
        <w:rPr>
          <w:rFonts w:hint="eastAsia" w:ascii="仿宋_GB2312" w:hAnsi="仿宋" w:eastAsia="仿宋_GB2312"/>
          <w:sz w:val="32"/>
          <w:szCs w:val="32"/>
        </w:rPr>
        <w:t>职业技能竞赛技术文件</w:t>
      </w:r>
    </w:p>
    <w:p>
      <w:pPr>
        <w:pStyle w:val="2"/>
      </w:pPr>
    </w:p>
    <w:p>
      <w:pPr>
        <w:pStyle w:val="2"/>
      </w:pPr>
    </w:p>
    <w:p>
      <w:pPr>
        <w:spacing w:line="240" w:lineRule="auto"/>
        <w:rPr>
          <w:rFonts w:ascii="仿宋_GB2312" w:hAnsi="仿宋_GB2312" w:eastAsia="仿宋_GB2312" w:cs="仿宋_GB2312"/>
          <w:spacing w:val="-34"/>
          <w:kern w:val="0"/>
          <w:sz w:val="32"/>
          <w:szCs w:val="32"/>
        </w:rPr>
      </w:pPr>
      <w:r>
        <w:rPr>
          <w:rFonts w:hint="eastAsia" w:ascii="仿宋_GB2312" w:hAnsi="仿宋_GB2312" w:eastAsia="仿宋_GB2312" w:cs="仿宋_GB2312"/>
          <w:spacing w:val="-34"/>
          <w:kern w:val="0"/>
          <w:sz w:val="32"/>
          <w:szCs w:val="32"/>
        </w:rPr>
        <w:t xml:space="preserve">杭州市上城区人力资源和社会保障局       </w:t>
      </w:r>
      <w:r>
        <w:rPr>
          <w:rFonts w:hint="eastAsia" w:ascii="仿宋_GB2312" w:hAnsi="仿宋_GB2312" w:eastAsia="仿宋_GB2312" w:cs="仿宋_GB2312"/>
          <w:spacing w:val="-34"/>
          <w:kern w:val="0"/>
          <w:sz w:val="32"/>
          <w:szCs w:val="32"/>
          <w:lang w:eastAsia="zh-CN"/>
        </w:rPr>
        <w:t>杭州市</w:t>
      </w:r>
      <w:r>
        <w:rPr>
          <w:rFonts w:hint="eastAsia" w:ascii="仿宋_GB2312" w:hAnsi="仿宋_GB2312" w:eastAsia="仿宋_GB2312" w:cs="仿宋_GB2312"/>
          <w:spacing w:val="-34"/>
          <w:kern w:val="0"/>
          <w:sz w:val="32"/>
          <w:szCs w:val="32"/>
        </w:rPr>
        <w:t>拱墅区人力资源和社会保障局</w:t>
      </w:r>
    </w:p>
    <w:p>
      <w:pPr>
        <w:spacing w:line="240" w:lineRule="auto"/>
        <w:rPr>
          <w:rFonts w:ascii="仿宋_GB2312" w:hAnsi="仿宋_GB2312" w:eastAsia="仿宋_GB2312" w:cs="仿宋_GB2312"/>
          <w:spacing w:val="-23"/>
          <w:kern w:val="0"/>
          <w:sz w:val="32"/>
          <w:szCs w:val="32"/>
        </w:rPr>
      </w:pPr>
    </w:p>
    <w:p>
      <w:pPr>
        <w:spacing w:line="240" w:lineRule="auto"/>
        <w:rPr>
          <w:rFonts w:ascii="仿宋_GB2312" w:hAnsi="仿宋_GB2312" w:eastAsia="仿宋_GB2312" w:cs="仿宋_GB2312"/>
          <w:spacing w:val="-23"/>
          <w:kern w:val="0"/>
          <w:sz w:val="32"/>
          <w:szCs w:val="32"/>
        </w:rPr>
      </w:pPr>
    </w:p>
    <w:p>
      <w:pPr>
        <w:pStyle w:val="2"/>
      </w:pPr>
    </w:p>
    <w:p>
      <w:pPr>
        <w:spacing w:line="240" w:lineRule="auto"/>
        <w:rPr>
          <w:rFonts w:ascii="仿宋_GB2312" w:hAnsi="仿宋_GB2312" w:eastAsia="仿宋_GB2312" w:cs="仿宋_GB2312"/>
          <w:spacing w:val="-57"/>
          <w:kern w:val="0"/>
          <w:sz w:val="32"/>
          <w:szCs w:val="32"/>
        </w:rPr>
      </w:pPr>
      <w:r>
        <w:rPr>
          <w:rFonts w:hint="eastAsia" w:ascii="仿宋_GB2312" w:hAnsi="仿宋_GB2312" w:eastAsia="仿宋_GB2312" w:cs="仿宋_GB2312"/>
          <w:spacing w:val="-57"/>
          <w:kern w:val="0"/>
          <w:sz w:val="32"/>
          <w:szCs w:val="32"/>
          <w:lang w:eastAsia="zh-CN"/>
        </w:rPr>
        <w:t>杭州市</w:t>
      </w:r>
      <w:r>
        <w:rPr>
          <w:rFonts w:hint="eastAsia" w:ascii="仿宋_GB2312" w:hAnsi="仿宋_GB2312" w:eastAsia="仿宋_GB2312" w:cs="仿宋_GB2312"/>
          <w:spacing w:val="-57"/>
          <w:kern w:val="0"/>
          <w:sz w:val="32"/>
          <w:szCs w:val="32"/>
        </w:rPr>
        <w:t>西湖区人力资源和社会保障局</w:t>
      </w:r>
      <w:r>
        <w:rPr>
          <w:rFonts w:hint="eastAsia" w:ascii="仿宋_GB2312" w:hAnsi="仿宋_GB2312" w:eastAsia="仿宋_GB2312" w:cs="仿宋_GB2312"/>
          <w:spacing w:val="-45"/>
          <w:kern w:val="0"/>
          <w:sz w:val="32"/>
          <w:szCs w:val="32"/>
        </w:rPr>
        <w:t xml:space="preserve">   </w:t>
      </w:r>
      <w:r>
        <w:rPr>
          <w:rFonts w:hint="eastAsia" w:ascii="仿宋_GB2312" w:hAnsi="仿宋_GB2312" w:eastAsia="仿宋_GB2312" w:cs="仿宋_GB2312"/>
          <w:spacing w:val="-45"/>
          <w:kern w:val="0"/>
          <w:sz w:val="32"/>
          <w:szCs w:val="32"/>
          <w:lang w:val="en-US" w:eastAsia="zh-CN"/>
        </w:rPr>
        <w:t xml:space="preserve">  </w:t>
      </w:r>
      <w:r>
        <w:rPr>
          <w:rFonts w:hint="eastAsia" w:ascii="仿宋_GB2312" w:hAnsi="仿宋_GB2312" w:eastAsia="仿宋_GB2312" w:cs="仿宋_GB2312"/>
          <w:spacing w:val="-45"/>
          <w:kern w:val="0"/>
          <w:sz w:val="32"/>
          <w:szCs w:val="32"/>
        </w:rPr>
        <w:t xml:space="preserve">  </w:t>
      </w:r>
      <w:r>
        <w:rPr>
          <w:rFonts w:hint="eastAsia" w:ascii="仿宋_GB2312" w:hAnsi="仿宋_GB2312" w:eastAsia="仿宋_GB2312" w:cs="仿宋_GB2312"/>
          <w:spacing w:val="-57"/>
          <w:kern w:val="0"/>
          <w:sz w:val="32"/>
          <w:szCs w:val="32"/>
          <w:lang w:eastAsia="zh-CN"/>
        </w:rPr>
        <w:t>杭州</w:t>
      </w:r>
      <w:r>
        <w:rPr>
          <w:rFonts w:hint="eastAsia" w:ascii="仿宋_GB2312" w:hAnsi="仿宋_GB2312" w:eastAsia="仿宋_GB2312" w:cs="仿宋_GB2312"/>
          <w:spacing w:val="-57"/>
          <w:kern w:val="0"/>
          <w:sz w:val="32"/>
          <w:szCs w:val="32"/>
        </w:rPr>
        <w:t>高新</w:t>
      </w:r>
      <w:r>
        <w:rPr>
          <w:rFonts w:hint="eastAsia" w:ascii="仿宋_GB2312" w:hAnsi="仿宋_GB2312" w:eastAsia="仿宋_GB2312" w:cs="仿宋_GB2312"/>
          <w:spacing w:val="-57"/>
          <w:kern w:val="0"/>
          <w:sz w:val="32"/>
          <w:szCs w:val="32"/>
          <w:lang w:eastAsia="zh-CN"/>
        </w:rPr>
        <w:t>技术产业开发区</w:t>
      </w:r>
      <w:r>
        <w:rPr>
          <w:rFonts w:hint="eastAsia" w:ascii="仿宋_GB2312" w:hAnsi="仿宋_GB2312" w:eastAsia="仿宋_GB2312" w:cs="仿宋_GB2312"/>
          <w:spacing w:val="-57"/>
          <w:kern w:val="0"/>
          <w:sz w:val="32"/>
          <w:szCs w:val="32"/>
        </w:rPr>
        <w:t>（滨江）人力资源和社会保障局</w:t>
      </w:r>
    </w:p>
    <w:p>
      <w:pPr>
        <w:spacing w:line="240" w:lineRule="auto"/>
        <w:rPr>
          <w:rFonts w:ascii="仿宋_GB2312" w:hAnsi="仿宋_GB2312" w:eastAsia="仿宋_GB2312" w:cs="仿宋_GB2312"/>
          <w:spacing w:val="-34"/>
          <w:kern w:val="0"/>
          <w:sz w:val="32"/>
          <w:szCs w:val="32"/>
        </w:rPr>
      </w:pPr>
    </w:p>
    <w:p>
      <w:pPr>
        <w:spacing w:line="240" w:lineRule="auto"/>
        <w:rPr>
          <w:rFonts w:ascii="仿宋_GB2312" w:hAnsi="仿宋_GB2312" w:eastAsia="仿宋_GB2312" w:cs="仿宋_GB2312"/>
          <w:spacing w:val="-34"/>
          <w:kern w:val="0"/>
          <w:sz w:val="32"/>
          <w:szCs w:val="32"/>
        </w:rPr>
      </w:pPr>
    </w:p>
    <w:p>
      <w:pPr>
        <w:pStyle w:val="2"/>
        <w:rPr>
          <w:rFonts w:ascii="宋体" w:hAnsi="宋体" w:eastAsia="宋体" w:cs="宋体"/>
          <w:spacing w:val="0"/>
          <w:kern w:val="2"/>
          <w:sz w:val="24"/>
          <w:szCs w:val="24"/>
        </w:rPr>
      </w:pPr>
    </w:p>
    <w:p>
      <w:pPr>
        <w:spacing w:line="240" w:lineRule="auto"/>
        <w:rPr>
          <w:rFonts w:ascii="仿宋_GB2312" w:hAnsi="仿宋_GB2312" w:eastAsia="仿宋_GB2312" w:cs="仿宋_GB2312"/>
          <w:spacing w:val="-34"/>
          <w:sz w:val="32"/>
          <w:szCs w:val="32"/>
        </w:rPr>
      </w:pPr>
      <w:r>
        <w:rPr>
          <w:rFonts w:hint="eastAsia" w:ascii="仿宋_GB2312" w:hAnsi="仿宋_GB2312" w:eastAsia="仿宋_GB2312" w:cs="仿宋_GB2312"/>
          <w:spacing w:val="-34"/>
          <w:kern w:val="0"/>
          <w:sz w:val="32"/>
          <w:szCs w:val="32"/>
          <w:lang w:eastAsia="zh-CN"/>
        </w:rPr>
        <w:t>杭州市</w:t>
      </w:r>
      <w:r>
        <w:rPr>
          <w:rFonts w:hint="eastAsia" w:ascii="仿宋_GB2312" w:hAnsi="仿宋_GB2312" w:eastAsia="仿宋_GB2312" w:cs="仿宋_GB2312"/>
          <w:spacing w:val="-34"/>
          <w:kern w:val="0"/>
          <w:sz w:val="32"/>
          <w:szCs w:val="32"/>
        </w:rPr>
        <w:t xml:space="preserve">萧山区人力资源和社会保障局        </w:t>
      </w:r>
      <w:r>
        <w:rPr>
          <w:rFonts w:hint="eastAsia" w:ascii="仿宋_GB2312" w:hAnsi="仿宋_GB2312" w:eastAsia="仿宋_GB2312" w:cs="仿宋_GB2312"/>
          <w:spacing w:val="-34"/>
          <w:kern w:val="0"/>
          <w:sz w:val="32"/>
          <w:szCs w:val="32"/>
          <w:lang w:eastAsia="zh-CN"/>
        </w:rPr>
        <w:t>杭州市</w:t>
      </w:r>
      <w:r>
        <w:rPr>
          <w:rFonts w:hint="eastAsia" w:ascii="仿宋_GB2312" w:hAnsi="仿宋_GB2312" w:eastAsia="仿宋_GB2312" w:cs="仿宋_GB2312"/>
          <w:spacing w:val="-34"/>
          <w:kern w:val="0"/>
          <w:sz w:val="32"/>
          <w:szCs w:val="32"/>
        </w:rPr>
        <w:t xml:space="preserve">钱塘区人力资源和社会保障局 </w:t>
      </w:r>
      <w:r>
        <w:rPr>
          <w:rFonts w:hint="eastAsia" w:ascii="仿宋_GB2312" w:hAnsi="仿宋_GB2312" w:eastAsia="仿宋_GB2312" w:cs="仿宋_GB2312"/>
          <w:spacing w:val="-34"/>
          <w:sz w:val="32"/>
          <w:szCs w:val="32"/>
        </w:rPr>
        <w:t xml:space="preserve"> </w:t>
      </w:r>
    </w:p>
    <w:p>
      <w:pPr>
        <w:spacing w:line="240" w:lineRule="auto"/>
        <w:rPr>
          <w:rFonts w:ascii="仿宋_GB2312" w:hAnsi="仿宋_GB2312" w:eastAsia="仿宋_GB2312" w:cs="仿宋_GB2312"/>
          <w:sz w:val="32"/>
          <w:szCs w:val="32"/>
        </w:rPr>
      </w:pPr>
    </w:p>
    <w:p>
      <w:pPr>
        <w:spacing w:line="240" w:lineRule="auto"/>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2022年5月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w:t>
      </w:r>
    </w:p>
    <w:p>
      <w:pPr>
        <w:rPr>
          <w:rFonts w:hint="eastAsia" w:ascii="黑体" w:hAnsi="黑体" w:eastAsia="黑体" w:cs="黑体"/>
          <w:b w:val="0"/>
          <w:bCs w:val="0"/>
          <w:sz w:val="28"/>
          <w:szCs w:val="28"/>
        </w:rPr>
      </w:pPr>
    </w:p>
    <w:p>
      <w:pPr>
        <w:rPr>
          <w:rFonts w:hint="eastAsia" w:ascii="黑体" w:hAnsi="黑体" w:eastAsia="黑体" w:cs="黑体"/>
          <w:b w:val="0"/>
          <w:bCs w:val="0"/>
          <w:sz w:val="28"/>
          <w:szCs w:val="28"/>
        </w:rPr>
      </w:pPr>
    </w:p>
    <w:p>
      <w:pPr>
        <w:rPr>
          <w:rFonts w:hint="eastAsia" w:ascii="黑体" w:hAnsi="黑体" w:eastAsia="黑体" w:cs="黑体"/>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1</w:t>
      </w:r>
    </w:p>
    <w:p>
      <w:pPr>
        <w:spacing w:line="580" w:lineRule="exact"/>
        <w:jc w:val="center"/>
        <w:rPr>
          <w:rFonts w:ascii="方正小标宋_GBK" w:hAnsi="方正小标宋_GBK" w:eastAsia="方正小标宋_GBK" w:cs="方正小标宋_GBK"/>
          <w:spacing w:val="-28"/>
          <w:kern w:val="0"/>
          <w:sz w:val="44"/>
          <w:szCs w:val="44"/>
        </w:rPr>
      </w:pPr>
      <w:r>
        <w:rPr>
          <w:rFonts w:hint="eastAsia" w:ascii="方正小标宋_GBK" w:hAnsi="方正小标宋_GBK" w:eastAsia="方正小标宋_GBK" w:cs="方正小标宋_GBK"/>
          <w:spacing w:val="-28"/>
          <w:kern w:val="0"/>
          <w:sz w:val="44"/>
          <w:szCs w:val="44"/>
        </w:rPr>
        <w:t>2022年杭州市社会体育指导员（跆拳道）</w:t>
      </w:r>
    </w:p>
    <w:p>
      <w:pPr>
        <w:spacing w:line="580" w:lineRule="exact"/>
        <w:jc w:val="center"/>
        <w:rPr>
          <w:rFonts w:ascii="方正小标宋_GBK" w:hAnsi="方正小标宋_GBK" w:eastAsia="方正小标宋_GBK" w:cs="方正小标宋_GBK"/>
          <w:spacing w:val="-28"/>
          <w:kern w:val="0"/>
          <w:sz w:val="44"/>
          <w:szCs w:val="44"/>
        </w:rPr>
      </w:pPr>
      <w:r>
        <w:rPr>
          <w:rFonts w:hint="eastAsia" w:ascii="方正小标宋_GBK" w:hAnsi="方正小标宋_GBK" w:eastAsia="方正小标宋_GBK" w:cs="方正小标宋_GBK"/>
          <w:spacing w:val="-28"/>
          <w:kern w:val="0"/>
          <w:sz w:val="44"/>
          <w:szCs w:val="44"/>
        </w:rPr>
        <w:t>区域性职业技能竞赛参赛选手报名表</w:t>
      </w:r>
    </w:p>
    <w:p>
      <w:pPr>
        <w:ind w:firstLine="540" w:firstLineChars="200"/>
        <w:jc w:val="center"/>
        <w:rPr>
          <w:rFonts w:ascii="宋体" w:hAnsi="宋体" w:eastAsia="宋体"/>
          <w:color w:val="000000"/>
          <w:sz w:val="27"/>
          <w:szCs w:val="27"/>
        </w:rPr>
      </w:pPr>
      <w:r>
        <w:rPr>
          <w:rFonts w:hint="eastAsia" w:ascii="宋体" w:hAnsi="宋体" w:eastAsia="宋体"/>
          <w:color w:val="000000"/>
          <w:sz w:val="27"/>
          <w:szCs w:val="27"/>
        </w:rPr>
        <w:t xml:space="preserve"> </w:t>
      </w:r>
      <w:r>
        <w:rPr>
          <w:rFonts w:ascii="宋体" w:hAnsi="宋体" w:eastAsia="宋体"/>
          <w:color w:val="000000"/>
          <w:sz w:val="27"/>
          <w:szCs w:val="27"/>
        </w:rPr>
        <w:t xml:space="preserve">                            填表日期</w:t>
      </w:r>
      <w:r>
        <w:rPr>
          <w:rFonts w:hint="eastAsia" w:ascii="宋体" w:hAnsi="宋体" w:eastAsia="宋体"/>
          <w:color w:val="000000"/>
          <w:sz w:val="27"/>
          <w:szCs w:val="27"/>
        </w:rPr>
        <w:t xml:space="preserve"> </w:t>
      </w:r>
      <w:r>
        <w:rPr>
          <w:rFonts w:ascii="宋体" w:hAnsi="宋体" w:eastAsia="宋体"/>
          <w:color w:val="000000"/>
          <w:sz w:val="27"/>
          <w:szCs w:val="27"/>
        </w:rPr>
        <w:t xml:space="preserve">     年    月    日</w:t>
      </w:r>
    </w:p>
    <w:tbl>
      <w:tblPr>
        <w:tblStyle w:val="10"/>
        <w:tblW w:w="9060" w:type="dxa"/>
        <w:tblInd w:w="-38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95"/>
        <w:gridCol w:w="1470"/>
        <w:gridCol w:w="840"/>
        <w:gridCol w:w="705"/>
        <w:gridCol w:w="1614"/>
        <w:gridCol w:w="1056"/>
        <w:gridCol w:w="16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695" w:type="dxa"/>
            <w:tcBorders>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姓名</w:t>
            </w:r>
          </w:p>
        </w:tc>
        <w:tc>
          <w:tcPr>
            <w:tcW w:w="1470" w:type="dxa"/>
            <w:tcBorders>
              <w:bottom w:val="single" w:color="000000" w:sz="2" w:space="0"/>
            </w:tcBorders>
            <w:noWrap w:val="0"/>
            <w:vAlign w:val="center"/>
          </w:tcPr>
          <w:p>
            <w:pPr>
              <w:spacing w:line="540" w:lineRule="exact"/>
              <w:jc w:val="center"/>
              <w:rPr>
                <w:rFonts w:ascii="宋体" w:hAnsi="宋体" w:eastAsia="宋体" w:cs="仿宋"/>
                <w:sz w:val="27"/>
                <w:szCs w:val="27"/>
              </w:rPr>
            </w:pPr>
          </w:p>
        </w:tc>
        <w:tc>
          <w:tcPr>
            <w:tcW w:w="840" w:type="dxa"/>
            <w:tcBorders>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性别</w:t>
            </w:r>
          </w:p>
        </w:tc>
        <w:tc>
          <w:tcPr>
            <w:tcW w:w="705" w:type="dxa"/>
            <w:tcBorders>
              <w:bottom w:val="single" w:color="000000" w:sz="2" w:space="0"/>
            </w:tcBorders>
            <w:noWrap w:val="0"/>
            <w:vAlign w:val="center"/>
          </w:tcPr>
          <w:p>
            <w:pPr>
              <w:spacing w:line="540" w:lineRule="exact"/>
              <w:jc w:val="center"/>
              <w:rPr>
                <w:rFonts w:ascii="宋体" w:hAnsi="宋体" w:eastAsia="宋体" w:cs="仿宋"/>
                <w:sz w:val="27"/>
                <w:szCs w:val="27"/>
              </w:rPr>
            </w:pPr>
          </w:p>
        </w:tc>
        <w:tc>
          <w:tcPr>
            <w:tcW w:w="1614" w:type="dxa"/>
            <w:tcBorders>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民族</w:t>
            </w:r>
          </w:p>
        </w:tc>
        <w:tc>
          <w:tcPr>
            <w:tcW w:w="1056" w:type="dxa"/>
            <w:tcBorders>
              <w:bottom w:val="single" w:color="000000" w:sz="2" w:space="0"/>
            </w:tcBorders>
            <w:noWrap w:val="0"/>
            <w:vAlign w:val="center"/>
          </w:tcPr>
          <w:p>
            <w:pPr>
              <w:spacing w:line="540" w:lineRule="exact"/>
              <w:jc w:val="center"/>
              <w:rPr>
                <w:rFonts w:ascii="宋体" w:hAnsi="宋体" w:eastAsia="宋体" w:cs="仿宋"/>
                <w:sz w:val="27"/>
                <w:szCs w:val="27"/>
              </w:rPr>
            </w:pPr>
          </w:p>
        </w:tc>
        <w:tc>
          <w:tcPr>
            <w:tcW w:w="1680" w:type="dxa"/>
            <w:vMerge w:val="restart"/>
            <w:tcBorders>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白底标准</w:t>
            </w:r>
          </w:p>
          <w:p>
            <w:pPr>
              <w:spacing w:line="540" w:lineRule="exact"/>
              <w:jc w:val="center"/>
              <w:rPr>
                <w:rFonts w:ascii="宋体" w:hAnsi="宋体" w:eastAsia="宋体" w:cs="仿宋"/>
                <w:sz w:val="27"/>
                <w:szCs w:val="27"/>
              </w:rPr>
            </w:pPr>
            <w:r>
              <w:rPr>
                <w:rFonts w:hint="eastAsia" w:ascii="宋体" w:hAnsi="宋体" w:eastAsia="宋体" w:cs="仿宋"/>
                <w:sz w:val="27"/>
                <w:szCs w:val="27"/>
              </w:rPr>
              <w:t>二寸近照</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695"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出生日期</w:t>
            </w:r>
          </w:p>
        </w:tc>
        <w:tc>
          <w:tcPr>
            <w:tcW w:w="1470"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545"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文化程度</w:t>
            </w:r>
          </w:p>
        </w:tc>
        <w:tc>
          <w:tcPr>
            <w:tcW w:w="2670"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680" w:type="dxa"/>
            <w:vMerge w:val="continue"/>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695"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证件类型</w:t>
            </w:r>
          </w:p>
        </w:tc>
        <w:tc>
          <w:tcPr>
            <w:tcW w:w="1470"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545"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证件号码</w:t>
            </w:r>
          </w:p>
        </w:tc>
        <w:tc>
          <w:tcPr>
            <w:tcW w:w="2670"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680" w:type="dxa"/>
            <w:vMerge w:val="continue"/>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1695"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户籍</w:t>
            </w:r>
          </w:p>
        </w:tc>
        <w:tc>
          <w:tcPr>
            <w:tcW w:w="1470"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545"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手机号码</w:t>
            </w:r>
          </w:p>
        </w:tc>
        <w:tc>
          <w:tcPr>
            <w:tcW w:w="2670"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680" w:type="dxa"/>
            <w:vMerge w:val="continue"/>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3165"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是否为外来务工人员</w:t>
            </w:r>
          </w:p>
        </w:tc>
        <w:tc>
          <w:tcPr>
            <w:tcW w:w="4215" w:type="dxa"/>
            <w:gridSpan w:val="4"/>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680" w:type="dxa"/>
            <w:vMerge w:val="continue"/>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9" w:hRule="atLeast"/>
        </w:trPr>
        <w:tc>
          <w:tcPr>
            <w:tcW w:w="1695"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工作年限</w:t>
            </w:r>
          </w:p>
        </w:tc>
        <w:tc>
          <w:tcPr>
            <w:tcW w:w="1470"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c>
          <w:tcPr>
            <w:tcW w:w="1545" w:type="dxa"/>
            <w:gridSpan w:val="2"/>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所属区域</w:t>
            </w:r>
          </w:p>
        </w:tc>
        <w:tc>
          <w:tcPr>
            <w:tcW w:w="4350" w:type="dxa"/>
            <w:gridSpan w:val="3"/>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695" w:type="dxa"/>
            <w:tcBorders>
              <w:top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考生来源</w:t>
            </w:r>
          </w:p>
        </w:tc>
        <w:tc>
          <w:tcPr>
            <w:tcW w:w="7365" w:type="dxa"/>
            <w:gridSpan w:val="6"/>
            <w:tcBorders>
              <w:top w:val="single" w:color="000000" w:sz="2" w:space="0"/>
            </w:tcBorders>
            <w:noWrap w:val="0"/>
            <w:vAlign w:val="center"/>
          </w:tcPr>
          <w:p>
            <w:pPr>
              <w:spacing w:line="540" w:lineRule="exact"/>
              <w:jc w:val="center"/>
              <w:rPr>
                <w:rFonts w:ascii="宋体" w:hAnsi="宋体" w:eastAsia="宋体" w:cs="仿宋"/>
                <w:sz w:val="27"/>
                <w:szCs w:val="27"/>
              </w:rPr>
            </w:pPr>
            <w:r>
              <w:rPr>
                <w:rFonts w:ascii="宋体" w:hAnsi="宋体" w:eastAsia="宋体" w:cs="仿宋"/>
                <w:sz w:val="27"/>
                <w:szCs w:val="27"/>
              </w:rPr>
              <w:sym w:font="Wingdings" w:char="00A8"/>
            </w:r>
            <w:r>
              <w:rPr>
                <w:rFonts w:hint="eastAsia" w:ascii="宋体" w:hAnsi="宋体" w:eastAsia="宋体" w:cs="仿宋"/>
                <w:sz w:val="27"/>
                <w:szCs w:val="27"/>
              </w:rPr>
              <w:t>企业</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社会</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学校</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部队</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 w:hRule="atLeast"/>
        </w:trPr>
        <w:tc>
          <w:tcPr>
            <w:tcW w:w="1695" w:type="dxa"/>
            <w:tcBorders>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原技术等级</w:t>
            </w:r>
          </w:p>
        </w:tc>
        <w:tc>
          <w:tcPr>
            <w:tcW w:w="7365" w:type="dxa"/>
            <w:gridSpan w:val="6"/>
            <w:tcBorders>
              <w:bottom w:val="single" w:color="000000" w:sz="2" w:space="0"/>
            </w:tcBorders>
            <w:noWrap w:val="0"/>
            <w:vAlign w:val="center"/>
          </w:tcPr>
          <w:p>
            <w:pPr>
              <w:spacing w:line="540" w:lineRule="exact"/>
              <w:jc w:val="center"/>
              <w:rPr>
                <w:rFonts w:ascii="宋体" w:hAnsi="宋体" w:eastAsia="宋体" w:cs="仿宋"/>
                <w:sz w:val="27"/>
                <w:szCs w:val="27"/>
              </w:rPr>
            </w:pPr>
            <w:r>
              <w:rPr>
                <w:rFonts w:ascii="宋体" w:hAnsi="宋体" w:eastAsia="宋体" w:cs="仿宋"/>
                <w:sz w:val="27"/>
                <w:szCs w:val="27"/>
              </w:rPr>
              <w:sym w:font="Wingdings" w:char="00A8"/>
            </w:r>
            <w:r>
              <w:rPr>
                <w:rFonts w:hint="eastAsia" w:ascii="宋体" w:hAnsi="宋体" w:eastAsia="宋体" w:cs="仿宋"/>
                <w:sz w:val="27"/>
                <w:szCs w:val="27"/>
              </w:rPr>
              <w:t>初级</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中级</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高级</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技师</w:t>
            </w:r>
            <w:r>
              <w:rPr>
                <w:rFonts w:ascii="宋体" w:hAnsi="宋体" w:eastAsia="宋体" w:cs="仿宋"/>
                <w:sz w:val="27"/>
                <w:szCs w:val="27"/>
              </w:rPr>
              <w:t xml:space="preserve">  </w:t>
            </w:r>
            <w:r>
              <w:rPr>
                <w:rFonts w:ascii="宋体" w:hAnsi="宋体" w:eastAsia="宋体" w:cs="仿宋"/>
                <w:sz w:val="27"/>
                <w:szCs w:val="27"/>
              </w:rPr>
              <w:sym w:font="Wingdings" w:char="00A8"/>
            </w:r>
            <w:r>
              <w:rPr>
                <w:rFonts w:hint="eastAsia" w:ascii="宋体" w:hAnsi="宋体" w:eastAsia="宋体" w:cs="仿宋"/>
                <w:sz w:val="27"/>
                <w:szCs w:val="27"/>
              </w:rPr>
              <w:t>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0" w:hRule="atLeast"/>
        </w:trPr>
        <w:tc>
          <w:tcPr>
            <w:tcW w:w="1695" w:type="dxa"/>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r>
              <w:rPr>
                <w:rFonts w:hint="eastAsia" w:ascii="宋体" w:hAnsi="宋体" w:eastAsia="宋体" w:cs="仿宋"/>
                <w:sz w:val="27"/>
                <w:szCs w:val="27"/>
              </w:rPr>
              <w:t>工作单位</w:t>
            </w:r>
          </w:p>
        </w:tc>
        <w:tc>
          <w:tcPr>
            <w:tcW w:w="7365" w:type="dxa"/>
            <w:gridSpan w:val="6"/>
            <w:tcBorders>
              <w:top w:val="single" w:color="000000" w:sz="2" w:space="0"/>
              <w:bottom w:val="single" w:color="000000" w:sz="2" w:space="0"/>
            </w:tcBorders>
            <w:noWrap w:val="0"/>
            <w:vAlign w:val="center"/>
          </w:tcPr>
          <w:p>
            <w:pPr>
              <w:spacing w:line="540" w:lineRule="exact"/>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2" w:hRule="atLeast"/>
        </w:trPr>
        <w:tc>
          <w:tcPr>
            <w:tcW w:w="1695" w:type="dxa"/>
            <w:tcBorders>
              <w:top w:val="single" w:color="000000" w:sz="2" w:space="0"/>
              <w:bottom w:val="single" w:color="000000" w:sz="2" w:space="0"/>
            </w:tcBorders>
            <w:noWrap w:val="0"/>
            <w:vAlign w:val="center"/>
          </w:tcPr>
          <w:p>
            <w:pPr>
              <w:jc w:val="center"/>
              <w:rPr>
                <w:rFonts w:ascii="宋体" w:hAnsi="宋体" w:eastAsia="宋体" w:cs="仿宋"/>
                <w:sz w:val="27"/>
                <w:szCs w:val="27"/>
              </w:rPr>
            </w:pPr>
            <w:r>
              <w:rPr>
                <w:rFonts w:hint="eastAsia" w:ascii="宋体" w:hAnsi="宋体" w:eastAsia="宋体" w:cs="仿宋"/>
                <w:sz w:val="27"/>
                <w:szCs w:val="27"/>
              </w:rPr>
              <w:t>单位推</w:t>
            </w:r>
          </w:p>
          <w:p>
            <w:pPr>
              <w:jc w:val="center"/>
              <w:rPr>
                <w:rFonts w:ascii="宋体" w:hAnsi="宋体" w:eastAsia="宋体" w:cs="仿宋"/>
                <w:sz w:val="27"/>
                <w:szCs w:val="27"/>
              </w:rPr>
            </w:pPr>
            <w:r>
              <w:rPr>
                <w:rFonts w:hint="eastAsia" w:ascii="宋体" w:hAnsi="宋体" w:eastAsia="宋体" w:cs="仿宋"/>
                <w:sz w:val="27"/>
                <w:szCs w:val="27"/>
              </w:rPr>
              <w:t>荐意见</w:t>
            </w:r>
          </w:p>
        </w:tc>
        <w:tc>
          <w:tcPr>
            <w:tcW w:w="7365" w:type="dxa"/>
            <w:gridSpan w:val="6"/>
            <w:tcBorders>
              <w:top w:val="single" w:color="000000" w:sz="2" w:space="0"/>
              <w:bottom w:val="single" w:color="000000" w:sz="2" w:space="0"/>
            </w:tcBorders>
            <w:noWrap w:val="0"/>
            <w:vAlign w:val="center"/>
          </w:tcPr>
          <w:p>
            <w:pPr>
              <w:jc w:val="center"/>
              <w:rPr>
                <w:rFonts w:ascii="宋体" w:hAnsi="宋体" w:eastAsia="宋体" w:cs="仿宋"/>
                <w:sz w:val="27"/>
                <w:szCs w:val="2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5" w:hRule="atLeast"/>
        </w:trPr>
        <w:tc>
          <w:tcPr>
            <w:tcW w:w="1695" w:type="dxa"/>
            <w:tcBorders>
              <w:top w:val="single" w:color="000000" w:sz="2" w:space="0"/>
            </w:tcBorders>
            <w:noWrap w:val="0"/>
            <w:vAlign w:val="center"/>
          </w:tcPr>
          <w:p>
            <w:pPr>
              <w:jc w:val="center"/>
              <w:rPr>
                <w:rFonts w:ascii="宋体" w:hAnsi="宋体" w:eastAsia="宋体" w:cs="仿宋"/>
                <w:sz w:val="27"/>
                <w:szCs w:val="27"/>
              </w:rPr>
            </w:pPr>
            <w:r>
              <w:rPr>
                <w:rFonts w:hint="eastAsia" w:ascii="宋体" w:hAnsi="宋体" w:eastAsia="宋体" w:cs="仿宋"/>
                <w:sz w:val="27"/>
                <w:szCs w:val="27"/>
              </w:rPr>
              <w:t>组委会</w:t>
            </w:r>
          </w:p>
          <w:p>
            <w:pPr>
              <w:jc w:val="center"/>
              <w:rPr>
                <w:rFonts w:ascii="宋体" w:hAnsi="宋体" w:eastAsia="宋体" w:cs="仿宋"/>
                <w:sz w:val="27"/>
                <w:szCs w:val="27"/>
              </w:rPr>
            </w:pPr>
            <w:r>
              <w:rPr>
                <w:rFonts w:hint="eastAsia" w:ascii="宋体" w:hAnsi="宋体" w:eastAsia="宋体" w:cs="仿宋"/>
                <w:sz w:val="27"/>
                <w:szCs w:val="27"/>
              </w:rPr>
              <w:t>办公室</w:t>
            </w:r>
          </w:p>
          <w:p>
            <w:pPr>
              <w:jc w:val="center"/>
              <w:rPr>
                <w:rFonts w:ascii="宋体" w:hAnsi="宋体" w:eastAsia="宋体" w:cs="仿宋"/>
                <w:sz w:val="27"/>
                <w:szCs w:val="27"/>
              </w:rPr>
            </w:pPr>
            <w:r>
              <w:rPr>
                <w:rFonts w:hint="eastAsia" w:ascii="宋体" w:hAnsi="宋体" w:eastAsia="宋体" w:cs="仿宋"/>
                <w:sz w:val="27"/>
                <w:szCs w:val="27"/>
              </w:rPr>
              <w:t>意见</w:t>
            </w:r>
          </w:p>
        </w:tc>
        <w:tc>
          <w:tcPr>
            <w:tcW w:w="7365" w:type="dxa"/>
            <w:gridSpan w:val="6"/>
            <w:tcBorders>
              <w:top w:val="single" w:color="000000" w:sz="2" w:space="0"/>
            </w:tcBorders>
            <w:noWrap w:val="0"/>
            <w:vAlign w:val="center"/>
          </w:tcPr>
          <w:p>
            <w:pPr>
              <w:jc w:val="center"/>
              <w:rPr>
                <w:rFonts w:ascii="宋体" w:hAnsi="宋体" w:eastAsia="宋体" w:cs="仿宋"/>
                <w:sz w:val="27"/>
                <w:szCs w:val="27"/>
              </w:rPr>
            </w:pPr>
          </w:p>
        </w:tc>
      </w:tr>
    </w:tbl>
    <w:p>
      <w:pPr>
        <w:widowControl/>
        <w:tabs>
          <w:tab w:val="left" w:pos="7655"/>
        </w:tabs>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注：1“户籍”一栏填写内容为省+市。2“所属区域”填写工作单位所在区县。3工作单位与劳动合同盖章单位一致。4．交报名表１份、身份证复印件（正反面）１份、２寸白底彩照２张、有效劳动合同复印件（盖红章）或社保参保证明。</w:t>
      </w:r>
    </w:p>
    <w:p>
      <w:pPr>
        <w:spacing w:line="580" w:lineRule="exact"/>
        <w:rPr>
          <w:rFonts w:hint="eastAsia" w:ascii="黑体" w:hAnsi="黑体" w:eastAsia="黑体" w:cs="黑体"/>
          <w:spacing w:val="-28"/>
          <w:kern w:val="0"/>
          <w:sz w:val="28"/>
          <w:szCs w:val="28"/>
        </w:rPr>
      </w:pPr>
    </w:p>
    <w:p>
      <w:pPr>
        <w:spacing w:line="580" w:lineRule="exact"/>
        <w:rPr>
          <w:rFonts w:hint="eastAsia" w:ascii="黑体" w:hAnsi="黑体" w:eastAsia="黑体" w:cs="黑体"/>
          <w:spacing w:val="-28"/>
          <w:kern w:val="0"/>
          <w:sz w:val="28"/>
          <w:szCs w:val="28"/>
        </w:rPr>
      </w:pPr>
    </w:p>
    <w:p>
      <w:pPr>
        <w:rPr>
          <w:rFonts w:hint="eastAsia" w:ascii="黑体" w:hAnsi="黑体" w:eastAsia="黑体" w:cs="黑体"/>
          <w:b w:val="0"/>
          <w:bCs w:val="0"/>
          <w:sz w:val="28"/>
          <w:szCs w:val="28"/>
        </w:rPr>
      </w:pPr>
      <w:r>
        <w:rPr>
          <w:rFonts w:hint="eastAsia" w:ascii="黑体" w:hAnsi="黑体" w:eastAsia="黑体" w:cs="黑体"/>
          <w:b w:val="0"/>
          <w:bCs w:val="0"/>
          <w:sz w:val="28"/>
          <w:szCs w:val="28"/>
        </w:rPr>
        <w:t>附件2</w:t>
      </w:r>
    </w:p>
    <w:p>
      <w:pPr>
        <w:spacing w:line="580" w:lineRule="exact"/>
        <w:jc w:val="center"/>
        <w:rPr>
          <w:rFonts w:ascii="方正小标宋_GBK" w:hAnsi="方正小标宋_GBK" w:eastAsia="方正小标宋_GBK" w:cs="方正小标宋_GBK"/>
          <w:spacing w:val="-28"/>
          <w:kern w:val="0"/>
          <w:sz w:val="44"/>
          <w:szCs w:val="44"/>
        </w:rPr>
      </w:pPr>
      <w:r>
        <w:rPr>
          <w:rFonts w:hint="eastAsia" w:ascii="方正小标宋_GBK" w:hAnsi="方正小标宋_GBK" w:eastAsia="方正小标宋_GBK" w:cs="方正小标宋_GBK"/>
          <w:spacing w:val="-28"/>
          <w:kern w:val="0"/>
          <w:sz w:val="44"/>
          <w:szCs w:val="44"/>
        </w:rPr>
        <w:t>2022年杭州市社会体育指导员（跆拳道）</w:t>
      </w:r>
    </w:p>
    <w:p>
      <w:pPr>
        <w:spacing w:line="580" w:lineRule="exact"/>
        <w:jc w:val="center"/>
        <w:rPr>
          <w:rFonts w:ascii="方正小标宋_GBK" w:hAnsi="方正小标宋_GBK" w:eastAsia="方正小标宋_GBK" w:cs="方正小标宋_GBK"/>
          <w:spacing w:val="-28"/>
          <w:kern w:val="0"/>
          <w:sz w:val="44"/>
          <w:szCs w:val="44"/>
        </w:rPr>
      </w:pPr>
      <w:r>
        <w:rPr>
          <w:rFonts w:hint="eastAsia" w:ascii="方正小标宋_GBK" w:hAnsi="方正小标宋_GBK" w:eastAsia="方正小标宋_GBK" w:cs="方正小标宋_GBK"/>
          <w:spacing w:val="-28"/>
          <w:kern w:val="0"/>
          <w:sz w:val="44"/>
          <w:szCs w:val="44"/>
        </w:rPr>
        <w:t>区域性职业技能竞赛技术文件</w:t>
      </w:r>
    </w:p>
    <w:p>
      <w:pPr>
        <w:autoSpaceDE w:val="0"/>
        <w:autoSpaceDN w:val="0"/>
        <w:ind w:right="-950"/>
        <w:rPr>
          <w:b/>
          <w:bCs/>
          <w:sz w:val="32"/>
          <w:szCs w:val="32"/>
        </w:rPr>
      </w:pPr>
    </w:p>
    <w:p>
      <w:pPr>
        <w:pStyle w:val="4"/>
        <w:keepNext w:val="0"/>
        <w:keepLines w:val="0"/>
        <w:autoSpaceDE w:val="0"/>
        <w:autoSpaceDN w:val="0"/>
        <w:snapToGrid w:val="0"/>
        <w:spacing w:before="0" w:beforeLines="0" w:line="580" w:lineRule="exact"/>
        <w:ind w:firstLine="640" w:firstLineChars="200"/>
        <w:rPr>
          <w:rFonts w:ascii="黑体" w:hAnsi="黑体" w:eastAsia="黑体" w:cs="黑体"/>
          <w:b w:val="0"/>
          <w:bCs w:val="0"/>
          <w:szCs w:val="32"/>
        </w:rPr>
      </w:pPr>
      <w:r>
        <w:rPr>
          <w:rFonts w:hint="eastAsia" w:ascii="黑体" w:hAnsi="黑体" w:eastAsia="黑体" w:cs="黑体"/>
          <w:b w:val="0"/>
          <w:bCs w:val="0"/>
          <w:szCs w:val="32"/>
        </w:rPr>
        <w:t>一、项目简介</w:t>
      </w:r>
    </w:p>
    <w:p>
      <w:pPr>
        <w:widowControl/>
        <w:snapToGrid w:val="0"/>
        <w:spacing w:beforeLines="0"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弘扬工匠精神，搭建新时代名城工匠成长成才平台，传播“服务亚运，技能先行”理念，营造“技能共富”社会氛围，根据《关于公布2022年杭州市区域性职业技能竞赛项目的通知》（杭人社发〔2022〕13号）文件部署，杭州市上城区、拱墅区、西湖区、高新区（滨江）、萧山区、钱塘区人力资源和社会保障局决定联合组织开展2022年杭州市社会体育指导员（跆拳道）区域性职业技能竞赛。</w:t>
      </w:r>
      <w:r>
        <w:rPr>
          <w:rFonts w:hint="eastAsia" w:ascii="仿宋_GB2312" w:hAnsi="仿宋_GB2312" w:eastAsia="仿宋_GB2312" w:cs="仿宋_GB2312"/>
          <w:color w:val="000000"/>
          <w:kern w:val="0"/>
          <w:sz w:val="32"/>
          <w:szCs w:val="32"/>
        </w:rPr>
        <w:t>本赛事面向</w:t>
      </w:r>
      <w:r>
        <w:rPr>
          <w:rFonts w:hint="eastAsia" w:ascii="仿宋_GB2312" w:hAnsi="仿宋_GB2312" w:eastAsia="仿宋_GB2312" w:cs="仿宋_GB2312"/>
          <w:color w:val="000000"/>
          <w:sz w:val="32"/>
          <w:szCs w:val="32"/>
        </w:rPr>
        <w:t>上城区、拱墅区、西湖区、高新区（滨江）、萧山区、钱塘区辖区内从事社会体育指导（跆拳道）相关工作一年以上的从业人员</w:t>
      </w:r>
      <w:r>
        <w:rPr>
          <w:rFonts w:hint="eastAsia" w:ascii="仿宋_GB2312" w:hAnsi="仿宋_GB2312" w:eastAsia="仿宋_GB2312" w:cs="仿宋_GB2312"/>
          <w:color w:val="000000"/>
          <w:kern w:val="0"/>
          <w:sz w:val="32"/>
          <w:szCs w:val="32"/>
        </w:rPr>
        <w:t>。</w:t>
      </w:r>
    </w:p>
    <w:p>
      <w:pPr>
        <w:pStyle w:val="3"/>
        <w:tabs>
          <w:tab w:val="left" w:pos="12699"/>
        </w:tabs>
        <w:autoSpaceDE w:val="0"/>
        <w:autoSpaceDN w:val="0"/>
        <w:snapToGrid w:val="0"/>
        <w:spacing w:beforeLines="0" w:line="580" w:lineRule="exact"/>
        <w:ind w:firstLine="640" w:firstLineChars="200"/>
        <w:rPr>
          <w:rFonts w:ascii="黑体" w:hAnsi="黑体" w:eastAsia="黑体" w:cs="黑体"/>
          <w:kern w:val="0"/>
          <w:sz w:val="32"/>
          <w:szCs w:val="32"/>
          <w:lang w:val="en-US"/>
        </w:rPr>
      </w:pPr>
      <w:r>
        <w:rPr>
          <w:rFonts w:hint="eastAsia" w:ascii="黑体" w:hAnsi="黑体" w:eastAsia="黑体" w:cs="黑体"/>
          <w:kern w:val="0"/>
          <w:sz w:val="32"/>
          <w:szCs w:val="32"/>
          <w:lang w:val="en-US"/>
        </w:rPr>
        <w:t>二、竞赛要求</w:t>
      </w:r>
    </w:p>
    <w:p>
      <w:pPr>
        <w:pStyle w:val="3"/>
        <w:tabs>
          <w:tab w:val="left" w:pos="12699"/>
        </w:tabs>
        <w:autoSpaceDE w:val="0"/>
        <w:autoSpaceDN w:val="0"/>
        <w:snapToGrid w:val="0"/>
        <w:spacing w:beforeLines="0"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（一）竞赛标准</w:t>
      </w:r>
    </w:p>
    <w:p>
      <w:pPr>
        <w:pStyle w:val="3"/>
        <w:tabs>
          <w:tab w:val="left" w:pos="12699"/>
        </w:tabs>
        <w:autoSpaceDE w:val="0"/>
        <w:autoSpaceDN w:val="0"/>
        <w:snapToGrid w:val="0"/>
        <w:spacing w:beforeLines="0" w:line="580" w:lineRule="exact"/>
        <w:ind w:firstLine="640" w:firstLineChars="200"/>
        <w:rPr>
          <w:rFonts w:ascii="仿宋_GB2312" w:hAnsi="仿宋_GB2312" w:eastAsia="仿宋_GB2312" w:cs="仿宋_GB2312"/>
          <w:kern w:val="0"/>
          <w:sz w:val="32"/>
          <w:szCs w:val="32"/>
          <w:lang w:val="en-US"/>
        </w:rPr>
      </w:pPr>
      <w:r>
        <w:rPr>
          <w:rFonts w:hint="eastAsia" w:ascii="仿宋_GB2312" w:hAnsi="仿宋_GB2312" w:eastAsia="仿宋_GB2312" w:cs="仿宋_GB2312"/>
          <w:color w:val="000000"/>
          <w:kern w:val="0"/>
          <w:sz w:val="32"/>
          <w:szCs w:val="32"/>
          <w:lang w:val="en-US"/>
        </w:rPr>
        <w:t>本次竞赛依据《社会体育指导员国家职业技能标准》三级（高级），结合当前对社会体育指导员（跆拳道）行业技术发展水平和从业人员的要求，并适当增加相关新知识、新技术、新技能等内容。</w:t>
      </w:r>
    </w:p>
    <w:p>
      <w:pPr>
        <w:pStyle w:val="3"/>
        <w:tabs>
          <w:tab w:val="left" w:pos="12699"/>
        </w:tabs>
        <w:autoSpaceDE w:val="0"/>
        <w:autoSpaceDN w:val="0"/>
        <w:snapToGrid w:val="0"/>
        <w:spacing w:beforeLines="0"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（二）命题原则</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依据《社会体育指导员国家职业技能标准》三级（高级）要求命题，注重基本技能，体现现代技术，结合行业实际，在命题内容上力求体现“以职业活动为向导，以职业技能为核心”的指导思想，在命题编制结构上，针对社会体育指导员（跆拳道）从业或行业领域，按照理论和操作技能相结合的方式进行命题组合，竞赛考核尽可能体现社会体育指导员（跆拳道）职业综合能力要求，并对社会体育指导员（跆拳道）行业技能人才培养起到示范引导作用。</w:t>
      </w:r>
    </w:p>
    <w:p>
      <w:pPr>
        <w:pStyle w:val="3"/>
        <w:tabs>
          <w:tab w:val="left" w:pos="12699"/>
        </w:tabs>
        <w:autoSpaceDE w:val="0"/>
        <w:autoSpaceDN w:val="0"/>
        <w:snapToGrid w:val="0"/>
        <w:spacing w:beforeLines="0"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（三）竞赛时间</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理论考试时间：</w:t>
      </w:r>
      <w:r>
        <w:rPr>
          <w:rFonts w:hint="eastAsia" w:ascii="仿宋_GB2312" w:hAnsi="仿宋_GB2312" w:eastAsia="仿宋_GB2312" w:cs="仿宋_GB2312"/>
          <w:color w:val="000000"/>
          <w:sz w:val="32"/>
          <w:szCs w:val="32"/>
        </w:rPr>
        <w:t>5月2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日</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地址：阿里体育中心</w:t>
      </w:r>
      <w:r>
        <w:rPr>
          <w:rFonts w:hint="eastAsia" w:ascii="仿宋_GB2312" w:hAnsi="仿宋_GB2312" w:eastAsia="仿宋_GB2312" w:cs="仿宋_GB2312"/>
          <w:color w:val="000000"/>
          <w:sz w:val="32"/>
          <w:szCs w:val="32"/>
        </w:rPr>
        <w:t>5</w:t>
      </w:r>
      <w:r>
        <w:rPr>
          <w:rFonts w:ascii="仿宋_GB2312" w:hAnsi="仿宋_GB2312" w:eastAsia="仿宋_GB2312" w:cs="仿宋_GB2312"/>
          <w:color w:val="000000"/>
          <w:sz w:val="32"/>
          <w:szCs w:val="32"/>
        </w:rPr>
        <w:t>F</w:t>
      </w:r>
      <w:r>
        <w:rPr>
          <w:rFonts w:hint="eastAsia" w:ascii="仿宋_GB2312" w:hAnsi="仿宋_GB2312" w:eastAsia="仿宋_GB2312" w:cs="仿宋_GB2312"/>
          <w:color w:val="000000"/>
          <w:sz w:val="32"/>
          <w:szCs w:val="32"/>
        </w:rPr>
        <w:t>篮球馆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实操竞赛时间：</w:t>
      </w:r>
      <w:r>
        <w:rPr>
          <w:rFonts w:hint="eastAsia" w:ascii="仿宋_GB2312" w:hAnsi="仿宋_GB2312" w:eastAsia="仿宋_GB2312" w:cs="仿宋_GB2312"/>
          <w:color w:val="000000"/>
          <w:sz w:val="32"/>
          <w:szCs w:val="32"/>
        </w:rPr>
        <w:t>5月2</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日</w:t>
      </w:r>
    </w:p>
    <w:p>
      <w:pPr>
        <w:snapToGrid w:val="0"/>
        <w:spacing w:beforeLines="0" w:line="58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zh-CN"/>
        </w:rPr>
        <w:t>地址：</w:t>
      </w:r>
      <w:r>
        <w:rPr>
          <w:rFonts w:hint="eastAsia" w:ascii="仿宋_GB2312" w:hAnsi="仿宋_GB2312" w:eastAsia="仿宋_GB2312" w:cs="仿宋_GB2312"/>
          <w:color w:val="000000"/>
          <w:sz w:val="32"/>
          <w:szCs w:val="32"/>
        </w:rPr>
        <w:t>阿里体育中心5</w:t>
      </w:r>
      <w:r>
        <w:rPr>
          <w:rFonts w:ascii="仿宋_GB2312" w:hAnsi="仿宋_GB2312" w:eastAsia="仿宋_GB2312" w:cs="仿宋_GB2312"/>
          <w:color w:val="000000"/>
          <w:sz w:val="32"/>
          <w:szCs w:val="32"/>
        </w:rPr>
        <w:t>F</w:t>
      </w:r>
      <w:r>
        <w:rPr>
          <w:rFonts w:hint="eastAsia" w:ascii="仿宋_GB2312" w:hAnsi="仿宋_GB2312" w:eastAsia="仿宋_GB2312" w:cs="仿宋_GB2312"/>
          <w:color w:val="000000"/>
          <w:sz w:val="32"/>
          <w:szCs w:val="32"/>
        </w:rPr>
        <w:t>篮球馆</w:t>
      </w:r>
    </w:p>
    <w:p>
      <w:pPr>
        <w:snapToGrid w:val="0"/>
        <w:spacing w:beforeLines="0"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如遇特殊情况需要调整竞赛时间和地点，组委会另行通知。</w:t>
      </w:r>
    </w:p>
    <w:p>
      <w:pPr>
        <w:autoSpaceDE w:val="0"/>
        <w:autoSpaceDN w:val="0"/>
        <w:snapToGrid w:val="0"/>
        <w:spacing w:beforeLines="0"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（四）竞赛内容</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竞赛以个人赛形式开展：分成两个竞赛单元（理论知识和实操技能）。均采用百分制，60分及以上为合格。以理论知识（闭卷笔试）30%、实操技能（现场考核）70%计入比赛总成绩。总分相同则以实操成绩高的名次列前。</w:t>
      </w:r>
    </w:p>
    <w:p>
      <w:pPr>
        <w:pStyle w:val="3"/>
        <w:tabs>
          <w:tab w:val="left" w:pos="12699"/>
        </w:tabs>
        <w:autoSpaceDE w:val="0"/>
        <w:autoSpaceDN w:val="0"/>
        <w:snapToGrid w:val="0"/>
        <w:spacing w:beforeLines="0" w:line="580" w:lineRule="exact"/>
        <w:ind w:firstLine="640" w:firstLineChars="200"/>
        <w:rPr>
          <w:rFonts w:ascii="黑体" w:hAnsi="黑体" w:eastAsia="黑体" w:cs="黑体"/>
          <w:kern w:val="0"/>
          <w:sz w:val="32"/>
          <w:szCs w:val="32"/>
          <w:lang w:val="en-US"/>
        </w:rPr>
      </w:pPr>
      <w:r>
        <w:rPr>
          <w:rFonts w:hint="eastAsia" w:ascii="黑体" w:hAnsi="黑体" w:eastAsia="黑体" w:cs="黑体"/>
          <w:kern w:val="0"/>
          <w:sz w:val="32"/>
          <w:szCs w:val="32"/>
          <w:lang w:val="en-US"/>
        </w:rPr>
        <w:t>三、竞赛模块</w:t>
      </w:r>
    </w:p>
    <w:p>
      <w:pPr>
        <w:snapToGrid w:val="0"/>
        <w:spacing w:beforeLines="0" w:line="580" w:lineRule="exact"/>
        <w:ind w:firstLine="640" w:firstLineChars="200"/>
        <w:rPr>
          <w:rFonts w:hint="eastAsia" w:ascii="楷体" w:hAnsi="楷体" w:eastAsia="楷体" w:cs="楷体"/>
          <w:color w:val="000000"/>
          <w:kern w:val="0"/>
          <w:sz w:val="32"/>
          <w:szCs w:val="32"/>
          <w:lang w:val="en" w:bidi="zh-CN"/>
        </w:rPr>
      </w:pPr>
      <w:r>
        <w:rPr>
          <w:rFonts w:hint="eastAsia" w:ascii="楷体" w:hAnsi="楷体" w:eastAsia="楷体" w:cs="楷体"/>
          <w:color w:val="000000"/>
          <w:kern w:val="0"/>
          <w:sz w:val="32"/>
          <w:szCs w:val="32"/>
          <w:lang w:bidi="zh-CN"/>
        </w:rPr>
        <w:t>（一）理论知识权重分配（占</w:t>
      </w:r>
      <w:r>
        <w:rPr>
          <w:rFonts w:hint="eastAsia" w:ascii="楷体" w:hAnsi="楷体" w:eastAsia="楷体" w:cs="楷体"/>
          <w:color w:val="000000"/>
          <w:kern w:val="0"/>
          <w:sz w:val="32"/>
          <w:szCs w:val="32"/>
          <w:lang w:val="en" w:bidi="zh-CN"/>
        </w:rPr>
        <w:t>30%)</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（1）比赛时间为90分钟，满分为100分；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（2）理论知识采用闭卷方式答题进行；</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（3）试题类型：单项选择题120题，每题0.5分，计60分。多项选择题20题，每题1分，计20分。判断题20题，每题1分，计20分。合计为100分。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4）理论知识涵盖范围：社会体院发展概况、体育法规、职业道德、运动基础理论（运动生理学、营养学、运动医学与损伤预防、运动训练学、运动心理学、体育调查与统计等）、跆拳道术语、跆拳道专业知识常识、跆拳道技术指导运用（课程设计、特殊人群训练设计）、跆拳道技术、跆拳道战术、跆拳道运动队与道馆管理等；</w:t>
      </w:r>
    </w:p>
    <w:p>
      <w:pPr>
        <w:numPr>
          <w:ilvl w:val="0"/>
          <w:numId w:val="0"/>
        </w:numPr>
        <w:snapToGrid w:val="0"/>
        <w:spacing w:beforeLines="0" w:line="580" w:lineRule="exact"/>
        <w:ind w:firstLine="640" w:firstLineChars="200"/>
        <w:rPr>
          <w:rFonts w:hint="eastAsia" w:ascii="楷体" w:hAnsi="楷体" w:eastAsia="楷体" w:cs="楷体"/>
          <w:color w:val="000000"/>
          <w:kern w:val="0"/>
          <w:sz w:val="32"/>
          <w:szCs w:val="32"/>
          <w:lang w:val="en" w:bidi="zh-CN"/>
        </w:rPr>
      </w:pPr>
      <w:r>
        <w:rPr>
          <w:rFonts w:hint="eastAsia" w:ascii="楷体" w:hAnsi="楷体" w:eastAsia="楷体" w:cs="楷体"/>
          <w:color w:val="000000"/>
          <w:kern w:val="0"/>
          <w:sz w:val="32"/>
          <w:szCs w:val="32"/>
          <w:lang w:bidi="zh-CN"/>
        </w:rPr>
        <w:t>（二）实操技能模块要求</w:t>
      </w:r>
      <w:r>
        <w:rPr>
          <w:rFonts w:hint="eastAsia" w:ascii="楷体" w:hAnsi="楷体" w:eastAsia="楷体" w:cs="楷体"/>
          <w:color w:val="000000"/>
          <w:kern w:val="0"/>
          <w:sz w:val="32"/>
          <w:szCs w:val="32"/>
          <w:lang w:val="en" w:bidi="zh-CN"/>
        </w:rPr>
        <w:t>(占70%)</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（1）满分为100分；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（2）实操技能比赛采用现场操作的方式进行；</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（3）操作类型分身体素质、教学示范、品势竞演、技能综合竞演四个小单元,具体竞赛要求如下：</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a.身体素质竞赛：个人参赛，着装要求长袖标准道服；采用限时30秒双飞踢形式，根据电子计分系统记录的参赛者完成数量，按评分细则进行录分，分值20分。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b.品势演练竞赛：个人参赛，参赛者根据抽签结果，进行两套品势演练；每套品势限时70秒，着装要求长袖标准道服；裁判组根据中国跆拳道协会公布的最新品势比赛评分细则进行判分，每套品势分值10分，总分20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c.教学示范竞赛：个人参赛、小组上场，参赛者根据大屏幕播放竞赛试题进行个人依次教学示范，其它组员充当学员配合；裁判组根据参赛者的教态语态、讲解条理性、讲解技术要素完整性、示范规范性、教学组织能力，参照评分细则进行判分，示范讲解限时120秒。分值30分。</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d.技能综合竞演：个人参赛、小组上场，参赛者进行包括跆拳道自创品势、步法腿法组合、特技、功力击破、跆拳道舞蹈、器械使用（上述内容必须包含任意三种或以上）在内的个人技能综合演练，其它组员充当助手配合；需配音乐，限时90-120秒，为加强表现力参赛者可以合理穿配演出服饰。裁判组根据参赛者技能熟练性、表现力、技术难易度、编排合理性、音乐配合性，参照评分细则进行判分，分值30分。</w:t>
      </w:r>
    </w:p>
    <w:p>
      <w:pPr>
        <w:pStyle w:val="3"/>
        <w:tabs>
          <w:tab w:val="left" w:pos="12699"/>
        </w:tabs>
        <w:autoSpaceDE w:val="0"/>
        <w:autoSpaceDN w:val="0"/>
        <w:snapToGrid w:val="0"/>
        <w:spacing w:beforeLines="0" w:line="580" w:lineRule="exact"/>
        <w:ind w:firstLine="640" w:firstLineChars="200"/>
        <w:rPr>
          <w:rFonts w:ascii="黑体" w:hAnsi="黑体" w:eastAsia="黑体" w:cs="黑体"/>
          <w:kern w:val="0"/>
          <w:sz w:val="32"/>
          <w:szCs w:val="32"/>
          <w:lang w:val="en-US"/>
        </w:rPr>
      </w:pPr>
      <w:r>
        <w:rPr>
          <w:rFonts w:hint="eastAsia" w:ascii="黑体" w:hAnsi="黑体" w:eastAsia="黑体" w:cs="黑体"/>
          <w:kern w:val="0"/>
          <w:sz w:val="32"/>
          <w:szCs w:val="32"/>
          <w:lang w:val="en-US"/>
        </w:rPr>
        <w:t>四、竞赛规则</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 xml:space="preserve">（一）参赛选手的成绩评定由竞赛技术工作委员会的裁判组负责； </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 xml:space="preserve">（二）理论知识竞赛由评分裁判员根据评分标准统一阅卷、评分与计分； </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 xml:space="preserve">（三）实操技能竞赛的成绩，由现场操作规范和表现记录两部组成，其中操作规范根据现场记录，由现场裁判组集体评判成绩； </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 xml:space="preserve">（四）参赛选手专业理论和实操技能两部分成绩皆达到60分及以上者为合格； </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（五）参赛选手个人的最终名次依据理论知识和实操技能两部分成绩的总分排定，其中理论知识成绩占30%，实操技能成绩占70%。</w:t>
      </w:r>
    </w:p>
    <w:p>
      <w:pPr>
        <w:snapToGrid w:val="0"/>
        <w:spacing w:beforeLines="0" w:line="580" w:lineRule="exact"/>
        <w:ind w:firstLine="640" w:firstLineChars="200"/>
        <w:rPr>
          <w:rFonts w:ascii="仿宋" w:hAnsi="仿宋" w:cs="仿宋"/>
          <w:kern w:val="0"/>
          <w:sz w:val="32"/>
          <w:szCs w:val="32"/>
          <w:lang w:bidi="zh-CN"/>
        </w:rPr>
      </w:pPr>
      <w:r>
        <w:rPr>
          <w:rFonts w:hint="eastAsia" w:ascii="仿宋_GB2312" w:hAnsi="仿宋_GB2312" w:eastAsia="仿宋_GB2312" w:cs="仿宋_GB2312"/>
          <w:color w:val="000000"/>
          <w:kern w:val="0"/>
          <w:sz w:val="32"/>
          <w:szCs w:val="32"/>
          <w:lang w:bidi="zh-CN"/>
        </w:rPr>
        <w:t>（六）如总分出现平分，按技能竞赛得分高者胜；如仍然平分，按教学示范竞赛成绩高者胜;仍然平分,按技能综合竞演+品势演练竞赛成绩高者胜；如依然平分，取并列成绩。</w:t>
      </w:r>
    </w:p>
    <w:p>
      <w:pPr>
        <w:pStyle w:val="3"/>
        <w:tabs>
          <w:tab w:val="left" w:pos="12699"/>
        </w:tabs>
        <w:autoSpaceDE w:val="0"/>
        <w:autoSpaceDN w:val="0"/>
        <w:snapToGrid w:val="0"/>
        <w:spacing w:beforeLines="0" w:line="580" w:lineRule="exact"/>
        <w:ind w:firstLine="640" w:firstLineChars="200"/>
        <w:rPr>
          <w:rFonts w:ascii="黑体" w:hAnsi="黑体" w:eastAsia="黑体" w:cs="黑体"/>
          <w:kern w:val="0"/>
          <w:sz w:val="32"/>
          <w:szCs w:val="32"/>
          <w:lang w:val="en-US"/>
        </w:rPr>
      </w:pPr>
      <w:r>
        <w:rPr>
          <w:rFonts w:hint="eastAsia" w:ascii="黑体" w:hAnsi="黑体" w:eastAsia="黑体" w:cs="黑体"/>
          <w:kern w:val="0"/>
          <w:sz w:val="32"/>
          <w:szCs w:val="32"/>
          <w:lang w:val="en-US"/>
        </w:rPr>
        <w:t>五、竞赛相关设施设备</w:t>
      </w:r>
    </w:p>
    <w:p>
      <w:pPr>
        <w:pStyle w:val="3"/>
        <w:tabs>
          <w:tab w:val="left" w:pos="12699"/>
        </w:tabs>
        <w:autoSpaceDE w:val="0"/>
        <w:autoSpaceDN w:val="0"/>
        <w:snapToGrid w:val="0"/>
        <w:spacing w:beforeLines="0"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（一）赛场规格要求</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 xml:space="preserve">竞赛场地需求总面积约为800平方米，配备选手候场区域及卫生间，场地条件符合比赛相关要求。  </w:t>
      </w:r>
    </w:p>
    <w:p>
      <w:pPr>
        <w:snapToGrid w:val="0"/>
        <w:spacing w:beforeLines="0" w:line="580" w:lineRule="exact"/>
        <w:ind w:firstLine="640" w:firstLineChars="200"/>
        <w:rPr>
          <w:rFonts w:ascii="仿宋_GB2312" w:hAnsi="仿宋_GB2312" w:eastAsia="仿宋_GB2312" w:cs="仿宋_GB2312"/>
          <w:color w:val="000000"/>
          <w:kern w:val="0"/>
          <w:sz w:val="32"/>
          <w:szCs w:val="32"/>
          <w:lang w:bidi="zh-CN"/>
        </w:rPr>
      </w:pPr>
      <w:r>
        <w:rPr>
          <w:rFonts w:hint="eastAsia" w:ascii="仿宋_GB2312" w:hAnsi="仿宋_GB2312" w:eastAsia="仿宋_GB2312" w:cs="仿宋_GB2312"/>
          <w:color w:val="000000"/>
          <w:kern w:val="0"/>
          <w:sz w:val="32"/>
          <w:szCs w:val="32"/>
          <w:lang w:bidi="zh-CN"/>
        </w:rPr>
        <w:t>如示意图所示，竞赛场地分为“品势竞演赛区”、“讲解示范赛区”、“综合竞演赛区”和“专项体能赛区”四个区域，每个区域为8米×8米的正方形区域，铺设跆拳道专业比赛用垫。每个均包含了竞赛区域、裁判席位、选手候赛准备区域。参赛选手分组在各赛区流转参赛，各赛区配备引导人员，选手参赛动线不交叉单项循环，从进入赛场起直至完成全部技能竞赛项目后退场。</w:t>
      </w:r>
    </w:p>
    <w:p>
      <w:pPr>
        <w:pStyle w:val="3"/>
        <w:tabs>
          <w:tab w:val="left" w:pos="12699"/>
        </w:tabs>
        <w:autoSpaceDE w:val="0"/>
        <w:autoSpaceDN w:val="0"/>
        <w:snapToGrid w:val="0"/>
        <w:spacing w:beforeLines="0"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（二）场地设备及基本材料</w:t>
      </w:r>
    </w:p>
    <w:p>
      <w:pPr>
        <w:pStyle w:val="3"/>
        <w:tabs>
          <w:tab w:val="left" w:pos="12699"/>
        </w:tabs>
        <w:autoSpaceDE w:val="0"/>
        <w:autoSpaceDN w:val="0"/>
        <w:spacing w:line="580" w:lineRule="exact"/>
        <w:ind w:firstLine="643" w:firstLineChars="200"/>
        <w:rPr>
          <w:rFonts w:ascii="仿宋_GB2312" w:hAnsi="仿宋_GB2312" w:eastAsia="仿宋_GB2312" w:cs="仿宋_GB2312"/>
          <w:b/>
          <w:bCs/>
          <w:color w:val="000000"/>
          <w:kern w:val="0"/>
          <w:sz w:val="32"/>
          <w:szCs w:val="32"/>
          <w:lang w:val="en-US"/>
        </w:rPr>
      </w:pPr>
      <w:r>
        <w:rPr>
          <w:rFonts w:hint="eastAsia" w:ascii="仿宋_GB2312" w:hAnsi="仿宋_GB2312" w:eastAsia="仿宋_GB2312" w:cs="仿宋_GB2312"/>
          <w:b/>
          <w:bCs/>
          <w:color w:val="000000"/>
          <w:kern w:val="0"/>
          <w:sz w:val="32"/>
          <w:szCs w:val="32"/>
          <w:lang w:val="en-US"/>
        </w:rPr>
        <w:t>1.场地设备清单</w:t>
      </w:r>
    </w:p>
    <w:tbl>
      <w:tblPr>
        <w:tblStyle w:val="7"/>
        <w:tblpPr w:leftFromText="180" w:rightFromText="180" w:vertAnchor="text" w:horzAnchor="page" w:tblpX="1480" w:tblpY="91"/>
        <w:tblOverlap w:val="never"/>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220"/>
        <w:gridCol w:w="2925"/>
        <w:gridCol w:w="1500"/>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0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赛区</w:t>
            </w: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器材名称</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规格与要求</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数量</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00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品势</w:t>
            </w:r>
          </w:p>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竞演</w:t>
            </w: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品势打分表</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WT标准评分表</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160张</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restart"/>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讲解</w:t>
            </w:r>
          </w:p>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示范</w:t>
            </w: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竞赛试题签</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签号1-8号</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移动式音响</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含麦克风2只</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无线耳麦</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选手用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评分记录表</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160张</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restart"/>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综合</w:t>
            </w:r>
          </w:p>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竞演</w:t>
            </w: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击破木板</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30X25X0.9cm</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500块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评分记录表</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160张</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005" w:type="dxa"/>
            <w:vMerge w:val="restart"/>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专项</w:t>
            </w:r>
          </w:p>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体能</w:t>
            </w: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电子护具计分器材</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注水立柱型两根，配相应电子计分护具</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备用护具2套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电音哨</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2个</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成绩记录表</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restart"/>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其它</w:t>
            </w: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跆拳道垫</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8米×8米</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4块</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中性笔</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20只</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医务箱</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医用酒精、碘伏、创可贴、绷带、医用胶布、速冻喷剂</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1只</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6" w:hRule="atLeast"/>
        </w:trPr>
        <w:tc>
          <w:tcPr>
            <w:tcW w:w="1005" w:type="dxa"/>
            <w:vMerge w:val="continue"/>
            <w:noWrap w:val="0"/>
            <w:vAlign w:val="center"/>
          </w:tcPr>
          <w:p>
            <w:pPr>
              <w:snapToGrid w:val="0"/>
              <w:spacing w:line="520" w:lineRule="exact"/>
              <w:jc w:val="center"/>
              <w:rPr>
                <w:rFonts w:ascii="仿宋_GB2312" w:hAnsi="仿宋_GB2312" w:eastAsia="仿宋_GB2312" w:cs="仿宋_GB2312"/>
                <w:sz w:val="30"/>
                <w:szCs w:val="30"/>
              </w:rPr>
            </w:pPr>
          </w:p>
        </w:tc>
        <w:tc>
          <w:tcPr>
            <w:tcW w:w="222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防疫物资</w:t>
            </w:r>
          </w:p>
        </w:tc>
        <w:tc>
          <w:tcPr>
            <w:tcW w:w="2925"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医用口罩、消毒喷剂、消毒湿巾、体温枪、医用手套</w:t>
            </w:r>
          </w:p>
        </w:tc>
        <w:tc>
          <w:tcPr>
            <w:tcW w:w="1500" w:type="dxa"/>
            <w:noWrap w:val="0"/>
            <w:vAlign w:val="center"/>
          </w:tcPr>
          <w:p>
            <w:pPr>
              <w:snapToGrid w:val="0"/>
              <w:spacing w:line="520" w:lineRule="exact"/>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若干</w:t>
            </w:r>
          </w:p>
        </w:tc>
        <w:tc>
          <w:tcPr>
            <w:tcW w:w="1605" w:type="dxa"/>
            <w:noWrap w:val="0"/>
            <w:vAlign w:val="center"/>
          </w:tcPr>
          <w:p>
            <w:pPr>
              <w:snapToGrid w:val="0"/>
              <w:spacing w:line="520" w:lineRule="exact"/>
              <w:jc w:val="center"/>
              <w:rPr>
                <w:rFonts w:ascii="仿宋_GB2312" w:hAnsi="仿宋_GB2312" w:eastAsia="仿宋_GB2312" w:cs="仿宋_GB2312"/>
                <w:sz w:val="30"/>
                <w:szCs w:val="30"/>
              </w:rPr>
            </w:pPr>
          </w:p>
        </w:tc>
      </w:tr>
    </w:tbl>
    <w:p>
      <w:pPr>
        <w:pStyle w:val="3"/>
        <w:tabs>
          <w:tab w:val="left" w:pos="12699"/>
        </w:tabs>
        <w:autoSpaceDE w:val="0"/>
        <w:autoSpaceDN w:val="0"/>
        <w:spacing w:line="580" w:lineRule="exact"/>
        <w:rPr>
          <w:rFonts w:hint="eastAsia" w:ascii="仿宋_GB2312" w:hAnsi="仿宋_GB2312" w:eastAsia="仿宋_GB2312" w:cs="仿宋_GB2312"/>
          <w:b/>
          <w:bCs/>
          <w:color w:val="000000"/>
          <w:kern w:val="0"/>
          <w:sz w:val="32"/>
          <w:szCs w:val="32"/>
          <w:lang w:val="en-US"/>
        </w:rPr>
      </w:pPr>
    </w:p>
    <w:p>
      <w:pPr>
        <w:pStyle w:val="3"/>
        <w:tabs>
          <w:tab w:val="left" w:pos="12699"/>
        </w:tabs>
        <w:autoSpaceDE w:val="0"/>
        <w:autoSpaceDN w:val="0"/>
        <w:spacing w:line="580" w:lineRule="exact"/>
        <w:ind w:firstLine="643" w:firstLineChars="200"/>
        <w:rPr>
          <w:rFonts w:ascii="仿宋_GB2312" w:hAnsi="仿宋_GB2312" w:eastAsia="仿宋_GB2312" w:cs="仿宋_GB2312"/>
          <w:b/>
          <w:bCs/>
          <w:color w:val="000000"/>
          <w:kern w:val="0"/>
          <w:sz w:val="32"/>
          <w:szCs w:val="32"/>
          <w:lang w:val="en-US"/>
        </w:rPr>
      </w:pPr>
      <w:r>
        <w:rPr>
          <w:rFonts w:hint="eastAsia" w:ascii="仿宋_GB2312" w:hAnsi="仿宋_GB2312" w:eastAsia="仿宋_GB2312" w:cs="仿宋_GB2312"/>
          <w:b/>
          <w:bCs/>
          <w:color w:val="000000"/>
          <w:kern w:val="0"/>
          <w:sz w:val="32"/>
          <w:szCs w:val="32"/>
          <w:lang w:val="en-US"/>
        </w:rPr>
        <w:t xml:space="preserve">2.赛场平面示意图 </w:t>
      </w:r>
    </w:p>
    <w:p>
      <w:pPr>
        <w:pStyle w:val="3"/>
        <w:tabs>
          <w:tab w:val="left" w:pos="12699"/>
        </w:tabs>
        <w:autoSpaceDE w:val="0"/>
        <w:autoSpaceDN w:val="0"/>
        <w:spacing w:line="580" w:lineRule="exact"/>
        <w:jc w:val="center"/>
        <w:rPr>
          <w:rFonts w:ascii="仿宋" w:hAnsi="仿宋" w:eastAsia="仿宋" w:cs="仿宋"/>
          <w:sz w:val="30"/>
          <w:szCs w:val="30"/>
        </w:rPr>
      </w:pPr>
      <w:r>
        <w:rPr>
          <w:rFonts w:hint="eastAsia" w:ascii="仿宋" w:hAnsi="仿宋" w:eastAsia="仿宋" w:cs="仿宋"/>
          <w:sz w:val="30"/>
          <w:szCs w:val="30"/>
        </w:rPr>
        <w:drawing>
          <wp:anchor distT="0" distB="0" distL="114300" distR="114300" simplePos="0" relativeHeight="251659264" behindDoc="0" locked="0" layoutInCell="1" allowOverlap="1">
            <wp:simplePos x="0" y="0"/>
            <wp:positionH relativeFrom="column">
              <wp:posOffset>1141730</wp:posOffset>
            </wp:positionH>
            <wp:positionV relativeFrom="paragraph">
              <wp:posOffset>86360</wp:posOffset>
            </wp:positionV>
            <wp:extent cx="3571240" cy="4728210"/>
            <wp:effectExtent l="0" t="0" r="10160" b="1524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571240" cy="4728210"/>
                    </a:xfrm>
                    <a:prstGeom prst="rect">
                      <a:avLst/>
                    </a:prstGeom>
                    <a:noFill/>
                    <a:ln>
                      <a:noFill/>
                    </a:ln>
                  </pic:spPr>
                </pic:pic>
              </a:graphicData>
            </a:graphic>
          </wp:anchor>
        </w:drawing>
      </w:r>
    </w:p>
    <w:p>
      <w:pPr>
        <w:pStyle w:val="3"/>
        <w:tabs>
          <w:tab w:val="left" w:pos="12699"/>
        </w:tabs>
        <w:autoSpaceDE w:val="0"/>
        <w:autoSpaceDN w:val="0"/>
        <w:spacing w:line="580" w:lineRule="exact"/>
        <w:ind w:firstLine="640" w:firstLineChars="200"/>
        <w:rPr>
          <w:rFonts w:ascii="楷体" w:hAnsi="楷体" w:eastAsia="楷体" w:cs="楷体"/>
          <w:sz w:val="32"/>
          <w:szCs w:val="32"/>
          <w:lang w:val="en-US"/>
        </w:rPr>
      </w:pPr>
      <w:r>
        <w:rPr>
          <w:rFonts w:hint="eastAsia" w:ascii="楷体" w:hAnsi="楷体" w:eastAsia="楷体" w:cs="楷体"/>
          <w:sz w:val="32"/>
          <w:szCs w:val="32"/>
          <w:lang w:val="en-US"/>
        </w:rPr>
        <w:t>（三）自备工具和物品（含禁止自带设备和材料）</w:t>
      </w:r>
    </w:p>
    <w:p>
      <w:pPr>
        <w:spacing w:line="580" w:lineRule="exact"/>
        <w:ind w:firstLine="640" w:firstLineChars="200"/>
        <w:rPr>
          <w:rFonts w:ascii="仿宋_GB2312" w:hAnsi="仿宋_GB2312" w:eastAsia="仿宋_GB2312" w:cs="仿宋_GB2312"/>
          <w:kern w:val="0"/>
          <w:sz w:val="32"/>
          <w:szCs w:val="32"/>
          <w:lang w:bidi="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sz w:val="32"/>
          <w:szCs w:val="32"/>
        </w:rPr>
        <w:t>选手自备标准长袖道服（白色竞技道服或品势道服）、黑色中性笔、综合竞演的音乐（u盘提供或电子发送）；综合竞演中需要用到的个人防护器材、器械、特殊服饰或特殊击破物（服饰和击破物须</w:t>
      </w:r>
      <w:r>
        <w:rPr>
          <w:rFonts w:hint="eastAsia" w:ascii="仿宋_GB2312" w:hAnsi="仿宋_GB2312" w:eastAsia="仿宋_GB2312" w:cs="仿宋_GB2312"/>
          <w:color w:val="000000"/>
          <w:kern w:val="0"/>
          <w:sz w:val="32"/>
          <w:szCs w:val="32"/>
        </w:rPr>
        <w:t>提前提交主办方批准，由此产生的安全风险责任自负</w:t>
      </w:r>
      <w:r>
        <w:rPr>
          <w:rFonts w:hint="eastAsia" w:ascii="仿宋_GB2312" w:hAnsi="仿宋_GB2312" w:eastAsia="仿宋_GB2312" w:cs="仿宋_GB2312"/>
          <w:sz w:val="32"/>
          <w:szCs w:val="32"/>
        </w:rPr>
        <w:t>）。</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2.选手禁止携带以下物品：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（1）任何储存液体、气体的压力容器；</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（2）任何有腐蚀性、放射性的化学物品；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（3）任何易燃、易爆物品；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（4）任何有毒、有害物品；</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spacing w:val="-6"/>
          <w:kern w:val="0"/>
          <w:sz w:val="32"/>
          <w:szCs w:val="32"/>
        </w:rPr>
        <w:t>任何没有生产厂商或达不到国家安全标准的工具及设备；</w:t>
      </w:r>
    </w:p>
    <w:p>
      <w:pPr>
        <w:widowControl/>
        <w:spacing w:line="58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（6）任何可能危及安全问题的物品。</w:t>
      </w: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ind w:left="0" w:leftChars="0" w:firstLine="0" w:firstLineChars="0"/>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pStyle w:val="2"/>
        <w:rPr>
          <w:rFonts w:ascii="方正小标宋简体" w:eastAsia="方正小标宋简体"/>
          <w:sz w:val="32"/>
          <w:szCs w:val="32"/>
        </w:rPr>
      </w:pPr>
    </w:p>
    <w:p>
      <w:pPr>
        <w:widowControl/>
        <w:pBdr>
          <w:top w:val="single" w:color="auto" w:sz="6" w:space="1"/>
          <w:bottom w:val="single" w:color="auto" w:sz="6" w:space="1"/>
        </w:pBdr>
        <w:overflowPunct w:val="0"/>
        <w:adjustRightInd w:val="0"/>
        <w:snapToGrid w:val="0"/>
        <w:spacing w:line="580" w:lineRule="exact"/>
        <w:ind w:firstLine="280" w:firstLineChars="100"/>
        <w:jc w:val="left"/>
        <w:rPr>
          <w:rFonts w:hint="eastAsia"/>
        </w:rPr>
      </w:pPr>
      <w:r>
        <w:rPr>
          <w:rFonts w:hint="eastAsia" w:ascii="仿宋_GB2312" w:eastAsia="仿宋_GB2312"/>
          <w:position w:val="6"/>
          <w:sz w:val="28"/>
          <w:szCs w:val="32"/>
        </w:rPr>
        <w:t xml:space="preserve">杭州市上城区人力资源和社会保障局办公室 </w:t>
      </w:r>
      <w:r>
        <w:rPr>
          <w:rFonts w:hint="eastAsia" w:ascii="仿宋_GB2312" w:eastAsia="仿宋_GB2312"/>
          <w:position w:val="6"/>
          <w:sz w:val="28"/>
          <w:szCs w:val="32"/>
          <w:lang w:val="en-US" w:eastAsia="zh-CN"/>
        </w:rPr>
        <w:t xml:space="preserve"> </w:t>
      </w:r>
      <w:r>
        <w:rPr>
          <w:rFonts w:hint="eastAsia" w:ascii="仿宋_GB2312" w:eastAsia="仿宋_GB2312"/>
          <w:position w:val="6"/>
          <w:sz w:val="28"/>
          <w:szCs w:val="32"/>
        </w:rPr>
        <w:t xml:space="preserve"> 202</w:t>
      </w:r>
      <w:r>
        <w:rPr>
          <w:rFonts w:hint="eastAsia" w:ascii="仿宋_GB2312" w:eastAsia="仿宋_GB2312"/>
          <w:position w:val="6"/>
          <w:sz w:val="28"/>
          <w:szCs w:val="32"/>
          <w:lang w:val="en-US" w:eastAsia="zh-CN"/>
        </w:rPr>
        <w:t>2</w:t>
      </w:r>
      <w:r>
        <w:rPr>
          <w:rFonts w:hint="eastAsia" w:ascii="仿宋_GB2312" w:eastAsia="仿宋_GB2312"/>
          <w:position w:val="6"/>
          <w:sz w:val="28"/>
          <w:szCs w:val="32"/>
        </w:rPr>
        <w:t>年</w:t>
      </w:r>
      <w:r>
        <w:rPr>
          <w:rFonts w:hint="eastAsia" w:ascii="仿宋_GB2312" w:eastAsia="仿宋_GB2312"/>
          <w:position w:val="6"/>
          <w:sz w:val="28"/>
          <w:szCs w:val="32"/>
          <w:lang w:val="en-US" w:eastAsia="zh-CN"/>
        </w:rPr>
        <w:t>5</w:t>
      </w:r>
      <w:r>
        <w:rPr>
          <w:rFonts w:hint="eastAsia" w:ascii="仿宋_GB2312" w:eastAsia="仿宋_GB2312"/>
          <w:position w:val="6"/>
          <w:sz w:val="28"/>
          <w:szCs w:val="32"/>
        </w:rPr>
        <w:t>月</w:t>
      </w:r>
      <w:r>
        <w:rPr>
          <w:rFonts w:hint="eastAsia" w:ascii="仿宋_GB2312" w:eastAsia="仿宋_GB2312"/>
          <w:position w:val="6"/>
          <w:sz w:val="28"/>
          <w:szCs w:val="32"/>
          <w:lang w:val="en-US" w:eastAsia="zh-CN"/>
        </w:rPr>
        <w:t>12</w:t>
      </w:r>
      <w:r>
        <w:rPr>
          <w:rFonts w:hint="eastAsia" w:ascii="仿宋_GB2312" w:eastAsia="仿宋_GB2312"/>
          <w:position w:val="6"/>
          <w:sz w:val="28"/>
          <w:szCs w:val="32"/>
        </w:rPr>
        <w:t xml:space="preserve">日印发  </w:t>
      </w: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2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F0562"/>
    <w:multiLevelType w:val="singleLevel"/>
    <w:tmpl w:val="5FBF0562"/>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1ZjcyNWE2ODIwYjMxMzBlMjZhZTYxOTE0NmQzZGMifQ=="/>
  </w:docVars>
  <w:rsids>
    <w:rsidRoot w:val="6A957E6A"/>
    <w:rsid w:val="6A95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3"/>
    <w:basedOn w:val="1"/>
    <w:next w:val="1"/>
    <w:unhideWhenUsed/>
    <w:qFormat/>
    <w:uiPriority w:val="0"/>
    <w:pPr>
      <w:keepNext/>
      <w:keepLines/>
      <w:spacing w:before="25" w:beforeLines="25"/>
      <w:outlineLvl w:val="2"/>
    </w:pPr>
    <w:rPr>
      <w:rFonts w:ascii="Cambria" w:hAnsi="Cambria" w:cs="Times New Roman"/>
      <w:b/>
      <w:bCs/>
      <w:color w:val="000000"/>
      <w:sz w:val="32"/>
      <w:szCs w:val="28"/>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Times New Roman" w:hAnsi="Times New Roman"/>
      <w:szCs w:val="24"/>
    </w:rPr>
  </w:style>
  <w:style w:type="paragraph" w:styleId="3">
    <w:name w:val="Body Text"/>
    <w:basedOn w:val="1"/>
    <w:unhideWhenUsed/>
    <w:qFormat/>
    <w:uiPriority w:val="99"/>
    <w:pPr>
      <w:spacing w:after="120"/>
    </w:pPr>
  </w:style>
  <w:style w:type="paragraph" w:styleId="5">
    <w:name w:val="footer"/>
    <w:basedOn w:val="1"/>
    <w:unhideWhenUsed/>
    <w:qFormat/>
    <w:uiPriority w:val="99"/>
    <w:pPr>
      <w:tabs>
        <w:tab w:val="center" w:pos="4153"/>
        <w:tab w:val="right" w:pos="8306"/>
      </w:tabs>
      <w:snapToGrid w:val="0"/>
      <w:jc w:val="left"/>
    </w:pPr>
    <w:rPr>
      <w:sz w:val="18"/>
      <w:szCs w:val="18"/>
    </w:rPr>
  </w:style>
  <w:style w:type="table" w:styleId="7">
    <w:name w:val="Table Grid"/>
    <w:basedOn w:val="6"/>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table" w:customStyle="1" w:styleId="10">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4951</Words>
  <Characters>5163</Characters>
  <Lines>0</Lines>
  <Paragraphs>0</Paragraphs>
  <TotalTime>0</TotalTime>
  <ScaleCrop>false</ScaleCrop>
  <LinksUpToDate>false</LinksUpToDate>
  <CharactersWithSpaces>5329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2022-06-22T09:11:00Z</dcterms:created>
  <dc:creator>触风看雨</dc:creator>
  <cp:lastModifiedBy>触风看雨</cp:lastModifiedBy>
  <dcterms:modified xsi:type="dcterms:W3CDTF">2022-06-22T09:12:50Z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BF050E4239C344A2890998F2A6B9B24D</vt:lpwstr>
  </property>
</Properties>
</file>