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5FC" w:rsidRDefault="003C4D7A">
      <w:pPr>
        <w:jc w:val="left"/>
        <w:rPr>
          <w:rFonts w:ascii="黑体" w:eastAsia="黑体" w:hAnsi="黑体"/>
          <w:szCs w:val="32"/>
        </w:rPr>
      </w:pPr>
      <w:bookmarkStart w:id="0" w:name="filename"/>
      <w:r>
        <w:rPr>
          <w:rFonts w:ascii="黑体" w:eastAsia="黑体" w:hAnsi="黑体" w:hint="eastAsia"/>
          <w:szCs w:val="32"/>
        </w:rPr>
        <w:t>附件</w:t>
      </w:r>
      <w:r w:rsidR="00596DDE">
        <w:rPr>
          <w:rFonts w:ascii="黑体" w:eastAsia="黑体" w:hAnsi="黑体" w:hint="eastAsia"/>
          <w:szCs w:val="32"/>
        </w:rPr>
        <w:t>9</w:t>
      </w:r>
      <w:r>
        <w:rPr>
          <w:rFonts w:ascii="黑体" w:eastAsia="黑体" w:hAnsi="黑体" w:hint="eastAsia"/>
          <w:szCs w:val="32"/>
        </w:rPr>
        <w:t>-1</w:t>
      </w:r>
    </w:p>
    <w:bookmarkEnd w:id="0"/>
    <w:p w:rsidR="005C55FC" w:rsidRDefault="00574691">
      <w:pPr>
        <w:spacing w:line="640" w:lineRule="exact"/>
        <w:ind w:firstLineChars="200" w:firstLine="801"/>
        <w:rPr>
          <w:rFonts w:ascii="华文中宋" w:eastAsia="华文中宋" w:hAnsi="华文中宋"/>
          <w:b/>
          <w:sz w:val="40"/>
          <w:szCs w:val="40"/>
        </w:rPr>
      </w:pPr>
      <w:r>
        <w:rPr>
          <w:rFonts w:ascii="华文中宋" w:eastAsia="华文中宋" w:hAnsi="华文中宋" w:hint="eastAsia"/>
          <w:b/>
          <w:sz w:val="40"/>
          <w:szCs w:val="40"/>
        </w:rPr>
        <w:t>上城区</w:t>
      </w:r>
      <w:r w:rsidR="003C4D7A">
        <w:rPr>
          <w:rFonts w:ascii="华文中宋" w:eastAsia="华文中宋" w:hAnsi="华文中宋" w:hint="eastAsia"/>
          <w:b/>
          <w:sz w:val="40"/>
          <w:szCs w:val="40"/>
        </w:rPr>
        <w:t>财政支出绩效评价结果反馈书</w:t>
      </w:r>
    </w:p>
    <w:p w:rsidR="005C55FC" w:rsidRDefault="005C55FC">
      <w:pPr>
        <w:spacing w:line="200" w:lineRule="atLeast"/>
        <w:rPr>
          <w:rFonts w:ascii="仿宋_GB2312"/>
          <w:w w:val="90"/>
          <w:sz w:val="24"/>
        </w:rPr>
      </w:pPr>
    </w:p>
    <w:p w:rsidR="005C55FC" w:rsidRPr="0040464E" w:rsidRDefault="003C4D7A">
      <w:pPr>
        <w:spacing w:line="200" w:lineRule="atLeast"/>
        <w:rPr>
          <w:rFonts w:ascii="仿宋_GB2312"/>
          <w:w w:val="90"/>
          <w:sz w:val="24"/>
        </w:rPr>
      </w:pPr>
      <w:r>
        <w:rPr>
          <w:rFonts w:ascii="仿宋_GB2312" w:hint="eastAsia"/>
          <w:w w:val="90"/>
          <w:sz w:val="24"/>
        </w:rPr>
        <w:t>评价项目:杭州</w:t>
      </w:r>
      <w:r w:rsidR="008B0151">
        <w:rPr>
          <w:rFonts w:ascii="仿宋_GB2312" w:hint="eastAsia"/>
          <w:w w:val="90"/>
          <w:sz w:val="24"/>
        </w:rPr>
        <w:t>市</w:t>
      </w:r>
      <w:r w:rsidR="00BF14DF">
        <w:rPr>
          <w:rFonts w:ascii="仿宋_GB2312" w:hint="eastAsia"/>
          <w:w w:val="90"/>
          <w:sz w:val="24"/>
        </w:rPr>
        <w:t>上城区清波街道</w:t>
      </w:r>
      <w:r w:rsidR="008E54DE">
        <w:rPr>
          <w:rFonts w:ascii="仿宋_GB2312" w:hint="eastAsia"/>
          <w:w w:val="90"/>
          <w:sz w:val="24"/>
        </w:rPr>
        <w:t>20</w:t>
      </w:r>
      <w:r w:rsidR="008E54DE" w:rsidRPr="0040464E">
        <w:rPr>
          <w:rFonts w:ascii="仿宋_GB2312" w:hint="eastAsia"/>
          <w:w w:val="90"/>
          <w:sz w:val="24"/>
        </w:rPr>
        <w:t>20</w:t>
      </w:r>
      <w:r w:rsidRPr="0040464E">
        <w:rPr>
          <w:rFonts w:ascii="仿宋_GB2312" w:hint="eastAsia"/>
          <w:w w:val="90"/>
          <w:sz w:val="24"/>
        </w:rPr>
        <w:t>年度</w:t>
      </w:r>
      <w:r w:rsidR="00BF14DF" w:rsidRPr="0040464E">
        <w:rPr>
          <w:rFonts w:ascii="仿宋_GB2312" w:hint="eastAsia"/>
          <w:w w:val="90"/>
          <w:sz w:val="24"/>
        </w:rPr>
        <w:t>城管经费</w:t>
      </w:r>
      <w:r w:rsidR="008B0151" w:rsidRPr="0040464E">
        <w:rPr>
          <w:rFonts w:ascii="仿宋_GB2312" w:hint="eastAsia"/>
          <w:w w:val="90"/>
          <w:sz w:val="24"/>
        </w:rPr>
        <w:t>项目</w:t>
      </w:r>
      <w:r w:rsidRPr="0040464E">
        <w:rPr>
          <w:rFonts w:ascii="仿宋_GB2312" w:hint="eastAsia"/>
          <w:w w:val="90"/>
          <w:sz w:val="24"/>
        </w:rPr>
        <w:t xml:space="preserve"> </w:t>
      </w:r>
    </w:p>
    <w:p w:rsidR="005C55FC" w:rsidRDefault="003C4D7A">
      <w:pPr>
        <w:spacing w:line="200" w:lineRule="atLeast"/>
        <w:rPr>
          <w:rFonts w:ascii="仿宋_GB2312"/>
          <w:w w:val="90"/>
          <w:sz w:val="24"/>
        </w:rPr>
      </w:pPr>
      <w:bookmarkStart w:id="1" w:name="_GoBack"/>
      <w:r w:rsidRPr="0040464E">
        <w:rPr>
          <w:rFonts w:ascii="仿宋_GB2312" w:hint="eastAsia"/>
          <w:w w:val="90"/>
          <w:sz w:val="24"/>
        </w:rPr>
        <w:t>编号:202</w:t>
      </w:r>
      <w:r w:rsidR="008E54DE" w:rsidRPr="0040464E">
        <w:rPr>
          <w:rFonts w:ascii="仿宋_GB2312" w:hint="eastAsia"/>
          <w:w w:val="90"/>
          <w:sz w:val="24"/>
        </w:rPr>
        <w:t>1</w:t>
      </w:r>
      <w:r w:rsidRPr="0040464E">
        <w:rPr>
          <w:rFonts w:ascii="仿宋_GB2312" w:hint="eastAsia"/>
          <w:w w:val="90"/>
          <w:sz w:val="24"/>
        </w:rPr>
        <w:t>-</w:t>
      </w:r>
      <w:r w:rsidR="00BF14DF" w:rsidRPr="0040464E">
        <w:rPr>
          <w:rFonts w:ascii="仿宋_GB2312" w:hint="eastAsia"/>
          <w:w w:val="90"/>
          <w:sz w:val="24"/>
        </w:rPr>
        <w:t>9</w:t>
      </w:r>
      <w:r w:rsidR="008E54DE" w:rsidRPr="0040464E">
        <w:rPr>
          <w:rFonts w:ascii="仿宋_GB2312" w:hint="eastAsia"/>
          <w:w w:val="90"/>
          <w:sz w:val="24"/>
        </w:rPr>
        <w:t xml:space="preserve"> （</w:t>
      </w:r>
      <w:r w:rsidR="0040464E" w:rsidRPr="0040464E">
        <w:rPr>
          <w:rFonts w:ascii="仿宋_GB2312" w:hint="eastAsia"/>
          <w:w w:val="90"/>
          <w:sz w:val="24"/>
        </w:rPr>
        <w:t>〔2021〕45号</w:t>
      </w:r>
      <w:r w:rsidRPr="0040464E">
        <w:rPr>
          <w:rFonts w:ascii="仿宋_GB2312" w:hint="eastAsia"/>
          <w:w w:val="90"/>
          <w:sz w:val="24"/>
        </w:rPr>
        <w:t>）</w:t>
      </w:r>
    </w:p>
    <w:tbl>
      <w:tblPr>
        <w:tblW w:w="870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1133"/>
        <w:gridCol w:w="2625"/>
        <w:gridCol w:w="1952"/>
        <w:gridCol w:w="2402"/>
      </w:tblGrid>
      <w:tr w:rsidR="005C55FC" w:rsidTr="008E54DE">
        <w:tc>
          <w:tcPr>
            <w:tcW w:w="1729" w:type="dxa"/>
            <w:gridSpan w:val="2"/>
            <w:noWrap/>
            <w:vAlign w:val="center"/>
          </w:tcPr>
          <w:bookmarkEnd w:id="1"/>
          <w:p w:rsidR="005C55FC" w:rsidRDefault="003C4D7A">
            <w:pPr>
              <w:spacing w:line="500" w:lineRule="exact"/>
              <w:rPr>
                <w:rFonts w:ascii="仿宋_GB2312"/>
                <w:sz w:val="24"/>
              </w:rPr>
            </w:pPr>
            <w:r>
              <w:rPr>
                <w:rFonts w:ascii="仿宋_GB2312" w:hint="eastAsia"/>
                <w:sz w:val="24"/>
              </w:rPr>
              <w:t>评价组织机构</w:t>
            </w:r>
          </w:p>
        </w:tc>
        <w:tc>
          <w:tcPr>
            <w:tcW w:w="2625" w:type="dxa"/>
            <w:noWrap/>
            <w:vAlign w:val="center"/>
          </w:tcPr>
          <w:p w:rsidR="005C55FC" w:rsidRDefault="003C4D7A">
            <w:pPr>
              <w:spacing w:line="500" w:lineRule="exact"/>
              <w:rPr>
                <w:rFonts w:ascii="仿宋_GB2312"/>
                <w:sz w:val="24"/>
              </w:rPr>
            </w:pPr>
            <w:r>
              <w:rPr>
                <w:rFonts w:ascii="仿宋_GB2312" w:hint="eastAsia"/>
                <w:sz w:val="24"/>
              </w:rPr>
              <w:t>区财政局</w:t>
            </w:r>
          </w:p>
        </w:tc>
        <w:tc>
          <w:tcPr>
            <w:tcW w:w="1952" w:type="dxa"/>
            <w:noWrap/>
            <w:vAlign w:val="center"/>
          </w:tcPr>
          <w:p w:rsidR="005C55FC" w:rsidRDefault="003C4D7A">
            <w:pPr>
              <w:spacing w:line="500" w:lineRule="exact"/>
              <w:rPr>
                <w:rFonts w:ascii="仿宋_GB2312"/>
                <w:sz w:val="24"/>
              </w:rPr>
            </w:pPr>
            <w:r>
              <w:rPr>
                <w:rFonts w:ascii="仿宋_GB2312" w:hint="eastAsia"/>
                <w:sz w:val="24"/>
              </w:rPr>
              <w:t>项目主管部门</w:t>
            </w:r>
          </w:p>
        </w:tc>
        <w:tc>
          <w:tcPr>
            <w:tcW w:w="2402" w:type="dxa"/>
            <w:noWrap/>
          </w:tcPr>
          <w:p w:rsidR="005C55FC" w:rsidRDefault="00BF14DF" w:rsidP="008B0151">
            <w:pPr>
              <w:spacing w:line="500" w:lineRule="exact"/>
              <w:rPr>
                <w:rFonts w:ascii="仿宋_GB2312"/>
                <w:sz w:val="24"/>
              </w:rPr>
            </w:pPr>
            <w:r>
              <w:rPr>
                <w:rFonts w:ascii="仿宋_GB2312" w:hint="eastAsia"/>
                <w:sz w:val="24"/>
              </w:rPr>
              <w:t>清波街道</w:t>
            </w:r>
          </w:p>
        </w:tc>
      </w:tr>
      <w:tr w:rsidR="005C55FC" w:rsidTr="008E54DE">
        <w:trPr>
          <w:trHeight w:val="530"/>
        </w:trPr>
        <w:tc>
          <w:tcPr>
            <w:tcW w:w="1729" w:type="dxa"/>
            <w:gridSpan w:val="2"/>
            <w:noWrap/>
          </w:tcPr>
          <w:p w:rsidR="005C55FC" w:rsidRDefault="003C4D7A">
            <w:pPr>
              <w:spacing w:line="500" w:lineRule="exact"/>
              <w:rPr>
                <w:rFonts w:ascii="仿宋_GB2312"/>
                <w:sz w:val="24"/>
              </w:rPr>
            </w:pPr>
            <w:r>
              <w:rPr>
                <w:rFonts w:ascii="仿宋_GB2312" w:hint="eastAsia"/>
                <w:sz w:val="24"/>
              </w:rPr>
              <w:t>评价机构</w:t>
            </w:r>
          </w:p>
        </w:tc>
        <w:tc>
          <w:tcPr>
            <w:tcW w:w="2625" w:type="dxa"/>
            <w:noWrap/>
            <w:vAlign w:val="center"/>
          </w:tcPr>
          <w:p w:rsidR="005C55FC" w:rsidRPr="008E54DE" w:rsidRDefault="008E54DE" w:rsidP="008E54DE">
            <w:pPr>
              <w:spacing w:line="348" w:lineRule="auto"/>
              <w:jc w:val="center"/>
              <w:rPr>
                <w:rFonts w:ascii="仿宋" w:eastAsia="仿宋" w:hAnsi="仿宋" w:cs="仿宋"/>
                <w:sz w:val="28"/>
                <w:szCs w:val="28"/>
              </w:rPr>
            </w:pPr>
            <w:r w:rsidRPr="008E54DE">
              <w:rPr>
                <w:rFonts w:ascii="仿宋_GB2312" w:hint="eastAsia"/>
                <w:sz w:val="24"/>
              </w:rPr>
              <w:t>浙江五联会计师事务所有限公司</w:t>
            </w:r>
          </w:p>
        </w:tc>
        <w:tc>
          <w:tcPr>
            <w:tcW w:w="1952" w:type="dxa"/>
            <w:noWrap/>
          </w:tcPr>
          <w:p w:rsidR="005C55FC" w:rsidRDefault="003C4D7A">
            <w:pPr>
              <w:spacing w:line="500" w:lineRule="exact"/>
              <w:rPr>
                <w:rFonts w:ascii="仿宋_GB2312"/>
                <w:sz w:val="24"/>
              </w:rPr>
            </w:pPr>
            <w:r>
              <w:rPr>
                <w:rFonts w:ascii="仿宋_GB2312" w:hint="eastAsia"/>
                <w:sz w:val="24"/>
              </w:rPr>
              <w:t>评价时间</w:t>
            </w:r>
          </w:p>
        </w:tc>
        <w:tc>
          <w:tcPr>
            <w:tcW w:w="2402" w:type="dxa"/>
            <w:noWrap/>
          </w:tcPr>
          <w:p w:rsidR="005C55FC" w:rsidRDefault="003C4D7A" w:rsidP="008E54DE">
            <w:pPr>
              <w:spacing w:line="500" w:lineRule="exact"/>
              <w:rPr>
                <w:rFonts w:ascii="仿宋_GB2312"/>
                <w:spacing w:val="-20"/>
                <w:sz w:val="24"/>
              </w:rPr>
            </w:pPr>
            <w:r>
              <w:rPr>
                <w:rFonts w:ascii="仿宋_GB2312" w:hint="eastAsia"/>
                <w:spacing w:val="-20"/>
                <w:sz w:val="24"/>
              </w:rPr>
              <w:t>202</w:t>
            </w:r>
            <w:r w:rsidR="008E54DE">
              <w:rPr>
                <w:rFonts w:ascii="仿宋_GB2312" w:hint="eastAsia"/>
                <w:spacing w:val="-20"/>
                <w:sz w:val="24"/>
              </w:rPr>
              <w:t>1</w:t>
            </w:r>
            <w:r>
              <w:rPr>
                <w:rFonts w:ascii="仿宋_GB2312" w:hint="eastAsia"/>
                <w:spacing w:val="-20"/>
                <w:sz w:val="24"/>
              </w:rPr>
              <w:t>年</w:t>
            </w:r>
            <w:r w:rsidR="008E54DE">
              <w:rPr>
                <w:rFonts w:ascii="仿宋_GB2312" w:hint="eastAsia"/>
                <w:spacing w:val="-20"/>
                <w:sz w:val="24"/>
              </w:rPr>
              <w:t>11</w:t>
            </w:r>
            <w:r>
              <w:rPr>
                <w:rFonts w:ascii="仿宋_GB2312" w:hint="eastAsia"/>
                <w:spacing w:val="-20"/>
                <w:sz w:val="24"/>
              </w:rPr>
              <w:t>月</w:t>
            </w:r>
            <w:r>
              <w:rPr>
                <w:rFonts w:ascii="仿宋_GB2312"/>
                <w:spacing w:val="-20"/>
                <w:sz w:val="24"/>
              </w:rPr>
              <w:t>—</w:t>
            </w:r>
            <w:r w:rsidR="008E54DE">
              <w:rPr>
                <w:rFonts w:ascii="仿宋_GB2312" w:hint="eastAsia"/>
                <w:spacing w:val="-20"/>
                <w:sz w:val="24"/>
              </w:rPr>
              <w:t>12</w:t>
            </w:r>
            <w:r>
              <w:rPr>
                <w:rFonts w:ascii="仿宋_GB2312" w:hint="eastAsia"/>
                <w:spacing w:val="-20"/>
                <w:sz w:val="24"/>
              </w:rPr>
              <w:t>月</w:t>
            </w:r>
          </w:p>
        </w:tc>
      </w:tr>
      <w:tr w:rsidR="005C55FC" w:rsidTr="008E54DE">
        <w:trPr>
          <w:trHeight w:val="370"/>
        </w:trPr>
        <w:tc>
          <w:tcPr>
            <w:tcW w:w="1729" w:type="dxa"/>
            <w:gridSpan w:val="2"/>
            <w:noWrap/>
          </w:tcPr>
          <w:p w:rsidR="005C55FC" w:rsidRDefault="003C4D7A">
            <w:pPr>
              <w:spacing w:line="500" w:lineRule="exact"/>
              <w:rPr>
                <w:rFonts w:ascii="仿宋_GB2312"/>
                <w:sz w:val="24"/>
              </w:rPr>
            </w:pPr>
            <w:r>
              <w:rPr>
                <w:rFonts w:ascii="仿宋_GB2312" w:hint="eastAsia"/>
                <w:sz w:val="24"/>
              </w:rPr>
              <w:t>评价分值</w:t>
            </w:r>
          </w:p>
        </w:tc>
        <w:tc>
          <w:tcPr>
            <w:tcW w:w="2625" w:type="dxa"/>
            <w:noWrap/>
          </w:tcPr>
          <w:p w:rsidR="005C55FC" w:rsidRDefault="00BF14DF">
            <w:pPr>
              <w:spacing w:line="500" w:lineRule="exact"/>
              <w:rPr>
                <w:rFonts w:ascii="仿宋_GB2312"/>
                <w:sz w:val="24"/>
              </w:rPr>
            </w:pPr>
            <w:r>
              <w:rPr>
                <w:rFonts w:ascii="仿宋_GB2312" w:hint="eastAsia"/>
                <w:sz w:val="24"/>
              </w:rPr>
              <w:t>83.40</w:t>
            </w:r>
            <w:r w:rsidR="003C4D7A">
              <w:rPr>
                <w:rFonts w:ascii="仿宋_GB2312" w:hint="eastAsia"/>
                <w:sz w:val="24"/>
              </w:rPr>
              <w:t>分</w:t>
            </w:r>
          </w:p>
        </w:tc>
        <w:tc>
          <w:tcPr>
            <w:tcW w:w="1952" w:type="dxa"/>
            <w:noWrap/>
          </w:tcPr>
          <w:p w:rsidR="005C55FC" w:rsidRDefault="003C4D7A">
            <w:pPr>
              <w:spacing w:line="500" w:lineRule="exact"/>
              <w:rPr>
                <w:rFonts w:ascii="仿宋_GB2312"/>
                <w:sz w:val="24"/>
              </w:rPr>
            </w:pPr>
            <w:r>
              <w:rPr>
                <w:rFonts w:ascii="仿宋_GB2312" w:hint="eastAsia"/>
                <w:sz w:val="24"/>
              </w:rPr>
              <w:t>评价结论</w:t>
            </w:r>
          </w:p>
        </w:tc>
        <w:tc>
          <w:tcPr>
            <w:tcW w:w="2402" w:type="dxa"/>
            <w:noWrap/>
          </w:tcPr>
          <w:p w:rsidR="005C55FC" w:rsidRDefault="008B0151">
            <w:pPr>
              <w:spacing w:line="500" w:lineRule="exact"/>
              <w:rPr>
                <w:rFonts w:ascii="仿宋_GB2312"/>
                <w:sz w:val="24"/>
              </w:rPr>
            </w:pPr>
            <w:r>
              <w:rPr>
                <w:rFonts w:ascii="仿宋_GB2312" w:hint="eastAsia"/>
                <w:sz w:val="24"/>
              </w:rPr>
              <w:t>良</w:t>
            </w:r>
          </w:p>
        </w:tc>
      </w:tr>
      <w:tr w:rsidR="005C55FC">
        <w:trPr>
          <w:cantSplit/>
          <w:trHeight w:val="2136"/>
        </w:trPr>
        <w:tc>
          <w:tcPr>
            <w:tcW w:w="596" w:type="dxa"/>
            <w:noWrap/>
            <w:vAlign w:val="center"/>
          </w:tcPr>
          <w:p w:rsidR="005C55FC" w:rsidRDefault="003C4D7A">
            <w:pPr>
              <w:spacing w:line="280" w:lineRule="exact"/>
              <w:rPr>
                <w:rFonts w:ascii="仿宋_GB2312"/>
                <w:sz w:val="28"/>
                <w:szCs w:val="28"/>
              </w:rPr>
            </w:pPr>
            <w:r>
              <w:rPr>
                <w:rFonts w:ascii="仿宋_GB2312" w:hint="eastAsia"/>
                <w:sz w:val="28"/>
                <w:szCs w:val="28"/>
              </w:rPr>
              <w:t>主</w:t>
            </w:r>
          </w:p>
          <w:p w:rsidR="005C55FC" w:rsidRDefault="003C4D7A">
            <w:pPr>
              <w:spacing w:line="280" w:lineRule="exact"/>
              <w:rPr>
                <w:rFonts w:ascii="仿宋_GB2312"/>
                <w:sz w:val="28"/>
                <w:szCs w:val="28"/>
              </w:rPr>
            </w:pPr>
            <w:r>
              <w:rPr>
                <w:rFonts w:ascii="仿宋_GB2312" w:hint="eastAsia"/>
                <w:sz w:val="28"/>
                <w:szCs w:val="28"/>
              </w:rPr>
              <w:t>要</w:t>
            </w:r>
          </w:p>
          <w:p w:rsidR="005C55FC" w:rsidRDefault="003C4D7A">
            <w:pPr>
              <w:spacing w:line="280" w:lineRule="exact"/>
              <w:rPr>
                <w:rFonts w:ascii="仿宋_GB2312"/>
                <w:sz w:val="28"/>
                <w:szCs w:val="28"/>
              </w:rPr>
            </w:pPr>
            <w:r>
              <w:rPr>
                <w:rFonts w:ascii="仿宋_GB2312" w:hint="eastAsia"/>
                <w:sz w:val="28"/>
                <w:szCs w:val="28"/>
              </w:rPr>
              <w:t>绩</w:t>
            </w:r>
          </w:p>
          <w:p w:rsidR="005C55FC" w:rsidRDefault="003C4D7A">
            <w:pPr>
              <w:spacing w:line="280" w:lineRule="exact"/>
              <w:rPr>
                <w:rFonts w:ascii="仿宋_GB2312"/>
                <w:sz w:val="28"/>
                <w:szCs w:val="28"/>
              </w:rPr>
            </w:pPr>
            <w:r>
              <w:rPr>
                <w:rFonts w:ascii="仿宋_GB2312" w:hint="eastAsia"/>
                <w:sz w:val="28"/>
                <w:szCs w:val="28"/>
              </w:rPr>
              <w:t>效</w:t>
            </w:r>
          </w:p>
          <w:p w:rsidR="005C55FC" w:rsidRDefault="003C4D7A">
            <w:pPr>
              <w:spacing w:line="280" w:lineRule="exact"/>
              <w:rPr>
                <w:rFonts w:ascii="仿宋_GB2312"/>
                <w:sz w:val="28"/>
                <w:szCs w:val="28"/>
              </w:rPr>
            </w:pPr>
            <w:r>
              <w:rPr>
                <w:rFonts w:ascii="仿宋_GB2312" w:hint="eastAsia"/>
                <w:sz w:val="28"/>
                <w:szCs w:val="28"/>
              </w:rPr>
              <w:t>情</w:t>
            </w:r>
          </w:p>
          <w:p w:rsidR="005C55FC" w:rsidRDefault="003C4D7A">
            <w:pPr>
              <w:spacing w:line="280" w:lineRule="exact"/>
              <w:rPr>
                <w:rFonts w:ascii="仿宋_GB2312"/>
                <w:sz w:val="28"/>
                <w:szCs w:val="28"/>
              </w:rPr>
            </w:pPr>
            <w:r>
              <w:rPr>
                <w:rFonts w:ascii="仿宋_GB2312" w:hint="eastAsia"/>
                <w:sz w:val="28"/>
                <w:szCs w:val="28"/>
              </w:rPr>
              <w:t>况</w:t>
            </w:r>
          </w:p>
        </w:tc>
        <w:tc>
          <w:tcPr>
            <w:tcW w:w="8112" w:type="dxa"/>
            <w:gridSpan w:val="4"/>
            <w:noWrap/>
            <w:vAlign w:val="center"/>
          </w:tcPr>
          <w:p w:rsidR="00BF14DF" w:rsidRDefault="003C4D7A" w:rsidP="00BF14DF">
            <w:pPr>
              <w:spacing w:line="500" w:lineRule="exact"/>
              <w:ind w:firstLineChars="250" w:firstLine="600"/>
              <w:rPr>
                <w:rFonts w:ascii="仿宋_GB2312"/>
                <w:sz w:val="24"/>
              </w:rPr>
            </w:pPr>
            <w:r>
              <w:rPr>
                <w:rFonts w:ascii="仿宋_GB2312" w:hint="eastAsia"/>
                <w:sz w:val="24"/>
              </w:rPr>
              <w:t>1.</w:t>
            </w:r>
            <w:r w:rsidR="00BF14DF" w:rsidRPr="00BF14DF">
              <w:rPr>
                <w:rFonts w:ascii="仿宋_GB2312" w:hint="eastAsia"/>
                <w:sz w:val="24"/>
              </w:rPr>
              <w:t>预算依据充足，内容详细，目标明确</w:t>
            </w:r>
            <w:r w:rsidR="00BF14DF">
              <w:rPr>
                <w:rFonts w:ascii="仿宋_GB2312" w:hint="eastAsia"/>
                <w:sz w:val="24"/>
              </w:rPr>
              <w:t>。</w:t>
            </w:r>
          </w:p>
          <w:p w:rsidR="005C55FC" w:rsidRPr="00BF14DF" w:rsidRDefault="003C4D7A" w:rsidP="00BF14DF">
            <w:pPr>
              <w:pStyle w:val="2"/>
              <w:ind w:firstLineChars="250" w:firstLine="600"/>
              <w:rPr>
                <w:rFonts w:ascii="仿宋_GB2312" w:eastAsia="仿宋_GB2312" w:hAnsi="Calibri" w:cs="Times New Roman"/>
                <w:b w:val="0"/>
                <w:bCs w:val="0"/>
                <w:sz w:val="24"/>
                <w:szCs w:val="24"/>
              </w:rPr>
            </w:pPr>
            <w:r w:rsidRPr="00BF14DF">
              <w:rPr>
                <w:rFonts w:ascii="仿宋_GB2312" w:eastAsia="仿宋_GB2312" w:hAnsi="Calibri" w:cs="Times New Roman" w:hint="eastAsia"/>
                <w:b w:val="0"/>
                <w:bCs w:val="0"/>
                <w:sz w:val="24"/>
                <w:szCs w:val="24"/>
              </w:rPr>
              <w:t>2.</w:t>
            </w:r>
            <w:r w:rsidR="00BF14DF" w:rsidRPr="00BF14DF">
              <w:rPr>
                <w:rFonts w:ascii="仿宋_GB2312" w:eastAsia="仿宋_GB2312" w:hAnsi="Calibri" w:cs="Times New Roman" w:hint="eastAsia"/>
                <w:b w:val="0"/>
                <w:bCs w:val="0"/>
                <w:sz w:val="24"/>
                <w:szCs w:val="24"/>
              </w:rPr>
              <w:t xml:space="preserve"> 流程完善、手续齐全</w:t>
            </w:r>
            <w:r w:rsidR="008B0151" w:rsidRPr="008B0151">
              <w:rPr>
                <w:rFonts w:ascii="仿宋_GB2312" w:hint="eastAsia"/>
                <w:sz w:val="24"/>
              </w:rPr>
              <w:t>。</w:t>
            </w:r>
          </w:p>
        </w:tc>
      </w:tr>
      <w:tr w:rsidR="005C55FC" w:rsidTr="00574691">
        <w:trPr>
          <w:cantSplit/>
          <w:trHeight w:val="2932"/>
        </w:trPr>
        <w:tc>
          <w:tcPr>
            <w:tcW w:w="596" w:type="dxa"/>
            <w:noWrap/>
            <w:vAlign w:val="center"/>
          </w:tcPr>
          <w:p w:rsidR="005C55FC" w:rsidRDefault="003C4D7A">
            <w:pPr>
              <w:spacing w:line="280" w:lineRule="exact"/>
              <w:rPr>
                <w:rFonts w:ascii="仿宋_GB2312"/>
                <w:sz w:val="28"/>
                <w:szCs w:val="28"/>
              </w:rPr>
            </w:pPr>
            <w:r>
              <w:rPr>
                <w:rFonts w:ascii="仿宋_GB2312" w:hint="eastAsia"/>
                <w:sz w:val="28"/>
                <w:szCs w:val="28"/>
              </w:rPr>
              <w:t>主</w:t>
            </w:r>
          </w:p>
          <w:p w:rsidR="005C55FC" w:rsidRDefault="003C4D7A">
            <w:pPr>
              <w:spacing w:line="280" w:lineRule="exact"/>
              <w:rPr>
                <w:rFonts w:ascii="仿宋_GB2312"/>
                <w:sz w:val="28"/>
                <w:szCs w:val="28"/>
              </w:rPr>
            </w:pPr>
            <w:r>
              <w:rPr>
                <w:rFonts w:ascii="仿宋_GB2312" w:hint="eastAsia"/>
                <w:sz w:val="28"/>
                <w:szCs w:val="28"/>
              </w:rPr>
              <w:t>要</w:t>
            </w:r>
          </w:p>
          <w:p w:rsidR="005C55FC" w:rsidRDefault="003C4D7A">
            <w:pPr>
              <w:spacing w:line="280" w:lineRule="exact"/>
              <w:rPr>
                <w:rFonts w:ascii="仿宋_GB2312"/>
                <w:sz w:val="28"/>
                <w:szCs w:val="28"/>
              </w:rPr>
            </w:pPr>
            <w:r>
              <w:rPr>
                <w:rFonts w:ascii="仿宋_GB2312" w:hint="eastAsia"/>
                <w:sz w:val="28"/>
                <w:szCs w:val="28"/>
              </w:rPr>
              <w:t>问</w:t>
            </w:r>
          </w:p>
          <w:p w:rsidR="005C55FC" w:rsidRDefault="003C4D7A">
            <w:pPr>
              <w:spacing w:line="280" w:lineRule="exact"/>
              <w:rPr>
                <w:rFonts w:ascii="仿宋_GB2312"/>
                <w:sz w:val="28"/>
                <w:szCs w:val="28"/>
              </w:rPr>
            </w:pPr>
            <w:r>
              <w:rPr>
                <w:rFonts w:ascii="仿宋_GB2312" w:hint="eastAsia"/>
                <w:sz w:val="28"/>
                <w:szCs w:val="28"/>
              </w:rPr>
              <w:t>题</w:t>
            </w:r>
          </w:p>
        </w:tc>
        <w:tc>
          <w:tcPr>
            <w:tcW w:w="8112" w:type="dxa"/>
            <w:gridSpan w:val="4"/>
            <w:noWrap/>
            <w:vAlign w:val="center"/>
          </w:tcPr>
          <w:p w:rsidR="00574691" w:rsidRPr="00574691" w:rsidRDefault="003C4D7A" w:rsidP="00574691">
            <w:pPr>
              <w:spacing w:line="500" w:lineRule="exact"/>
              <w:ind w:firstLineChars="250" w:firstLine="600"/>
              <w:rPr>
                <w:rFonts w:ascii="仿宋_GB2312"/>
                <w:sz w:val="24"/>
              </w:rPr>
            </w:pPr>
            <w:r>
              <w:rPr>
                <w:rFonts w:ascii="仿宋_GB2312" w:hint="eastAsia"/>
                <w:sz w:val="24"/>
              </w:rPr>
              <w:t>1.</w:t>
            </w:r>
            <w:r w:rsidR="00BF14DF" w:rsidRPr="00BF14DF">
              <w:rPr>
                <w:rFonts w:ascii="仿宋_GB2312" w:hint="eastAsia"/>
                <w:sz w:val="24"/>
              </w:rPr>
              <w:t>存在未制定预算、预算执行不到位和项目未开展的情况</w:t>
            </w:r>
            <w:r w:rsidR="0001182F">
              <w:rPr>
                <w:rFonts w:ascii="仿宋_GB2312" w:hint="eastAsia"/>
                <w:sz w:val="24"/>
              </w:rPr>
              <w:t>。</w:t>
            </w:r>
          </w:p>
          <w:p w:rsidR="00BF14DF" w:rsidRPr="00BF14DF" w:rsidRDefault="00574691" w:rsidP="00BF14DF">
            <w:pPr>
              <w:pStyle w:val="2"/>
              <w:rPr>
                <w:rFonts w:ascii="仿宋_GB2312" w:eastAsia="仿宋_GB2312" w:hAnsi="Calibri" w:cs="Times New Roman"/>
                <w:b w:val="0"/>
                <w:bCs w:val="0"/>
                <w:sz w:val="24"/>
                <w:szCs w:val="24"/>
              </w:rPr>
            </w:pPr>
            <w:r w:rsidRPr="00BF14DF">
              <w:rPr>
                <w:rFonts w:ascii="仿宋_GB2312" w:eastAsia="仿宋_GB2312" w:hAnsi="Calibri" w:cs="Times New Roman" w:hint="eastAsia"/>
                <w:b w:val="0"/>
                <w:bCs w:val="0"/>
                <w:sz w:val="24"/>
                <w:szCs w:val="24"/>
              </w:rPr>
              <w:t xml:space="preserve"> </w:t>
            </w:r>
            <w:r w:rsidR="00BF14DF" w:rsidRPr="00BF14DF">
              <w:rPr>
                <w:rFonts w:ascii="仿宋_GB2312" w:eastAsia="仿宋_GB2312" w:hAnsi="Calibri" w:cs="Times New Roman" w:hint="eastAsia"/>
                <w:b w:val="0"/>
                <w:bCs w:val="0"/>
                <w:sz w:val="24"/>
                <w:szCs w:val="24"/>
              </w:rPr>
              <w:t xml:space="preserve">    </w:t>
            </w:r>
            <w:r w:rsidR="003C4D7A" w:rsidRPr="00BF14DF">
              <w:rPr>
                <w:rFonts w:ascii="仿宋_GB2312" w:eastAsia="仿宋_GB2312" w:hAnsi="Calibri" w:cs="Times New Roman" w:hint="eastAsia"/>
                <w:b w:val="0"/>
                <w:bCs w:val="0"/>
                <w:sz w:val="24"/>
                <w:szCs w:val="24"/>
              </w:rPr>
              <w:t>2.</w:t>
            </w:r>
            <w:r w:rsidR="00BF14DF" w:rsidRPr="00BF14DF">
              <w:rPr>
                <w:rFonts w:ascii="仿宋_GB2312" w:eastAsia="仿宋_GB2312" w:hAnsi="Calibri" w:cs="Times New Roman" w:hint="eastAsia"/>
                <w:b w:val="0"/>
                <w:bCs w:val="0"/>
                <w:sz w:val="24"/>
                <w:szCs w:val="24"/>
              </w:rPr>
              <w:t>准物业第三方管理服务项目试点考核力度不够</w:t>
            </w:r>
            <w:r w:rsidR="00BF14DF">
              <w:rPr>
                <w:rFonts w:ascii="仿宋_GB2312" w:eastAsia="仿宋_GB2312" w:hAnsi="Calibri" w:cs="Times New Roman" w:hint="eastAsia"/>
                <w:b w:val="0"/>
                <w:bCs w:val="0"/>
                <w:sz w:val="24"/>
                <w:szCs w:val="24"/>
              </w:rPr>
              <w:t>。</w:t>
            </w:r>
          </w:p>
          <w:p w:rsidR="005C55FC" w:rsidRPr="00BF14DF" w:rsidRDefault="003C4D7A" w:rsidP="00BF14DF">
            <w:pPr>
              <w:pStyle w:val="2"/>
              <w:ind w:firstLineChars="250" w:firstLine="600"/>
              <w:rPr>
                <w:rFonts w:ascii="仿宋_GB2312" w:eastAsia="仿宋_GB2312" w:hAnsi="Calibri" w:cs="Times New Roman"/>
                <w:b w:val="0"/>
                <w:bCs w:val="0"/>
                <w:sz w:val="24"/>
                <w:szCs w:val="24"/>
              </w:rPr>
            </w:pPr>
            <w:r w:rsidRPr="00BF14DF">
              <w:rPr>
                <w:rFonts w:ascii="仿宋_GB2312" w:eastAsia="仿宋_GB2312" w:hAnsi="Calibri" w:cs="Times New Roman" w:hint="eastAsia"/>
                <w:b w:val="0"/>
                <w:bCs w:val="0"/>
                <w:sz w:val="24"/>
                <w:szCs w:val="24"/>
              </w:rPr>
              <w:t>3.</w:t>
            </w:r>
            <w:r w:rsidR="00BF14DF" w:rsidRPr="00BF14DF">
              <w:rPr>
                <w:rFonts w:ascii="仿宋_GB2312" w:eastAsia="仿宋_GB2312" w:hAnsi="Calibri" w:cs="Times New Roman" w:hint="eastAsia"/>
                <w:b w:val="0"/>
                <w:bCs w:val="0"/>
                <w:sz w:val="24"/>
                <w:szCs w:val="24"/>
              </w:rPr>
              <w:t xml:space="preserve"> 蚊虫消杀工作效果可持续性不足，影响居民生活质量。</w:t>
            </w:r>
          </w:p>
        </w:tc>
      </w:tr>
      <w:tr w:rsidR="005C55FC">
        <w:trPr>
          <w:cantSplit/>
          <w:trHeight w:val="1832"/>
        </w:trPr>
        <w:tc>
          <w:tcPr>
            <w:tcW w:w="596" w:type="dxa"/>
            <w:noWrap/>
            <w:vAlign w:val="center"/>
          </w:tcPr>
          <w:p w:rsidR="005C55FC" w:rsidRDefault="003C4D7A">
            <w:pPr>
              <w:spacing w:line="280" w:lineRule="exact"/>
              <w:rPr>
                <w:rFonts w:ascii="仿宋_GB2312"/>
                <w:sz w:val="28"/>
                <w:szCs w:val="28"/>
              </w:rPr>
            </w:pPr>
            <w:r>
              <w:rPr>
                <w:rFonts w:ascii="仿宋_GB2312" w:hint="eastAsia"/>
                <w:sz w:val="28"/>
                <w:szCs w:val="28"/>
              </w:rPr>
              <w:t>建</w:t>
            </w:r>
          </w:p>
          <w:p w:rsidR="005C55FC" w:rsidRDefault="005C55FC">
            <w:pPr>
              <w:spacing w:line="280" w:lineRule="exact"/>
              <w:rPr>
                <w:rFonts w:ascii="仿宋_GB2312"/>
                <w:sz w:val="28"/>
                <w:szCs w:val="28"/>
              </w:rPr>
            </w:pPr>
          </w:p>
          <w:p w:rsidR="005C55FC" w:rsidRDefault="003C4D7A">
            <w:pPr>
              <w:spacing w:line="280" w:lineRule="exact"/>
              <w:rPr>
                <w:rFonts w:ascii="仿宋_GB2312"/>
                <w:sz w:val="28"/>
                <w:szCs w:val="28"/>
              </w:rPr>
            </w:pPr>
            <w:r>
              <w:rPr>
                <w:rFonts w:ascii="仿宋_GB2312" w:hint="eastAsia"/>
                <w:sz w:val="28"/>
                <w:szCs w:val="28"/>
              </w:rPr>
              <w:t>议</w:t>
            </w:r>
          </w:p>
        </w:tc>
        <w:tc>
          <w:tcPr>
            <w:tcW w:w="8112" w:type="dxa"/>
            <w:gridSpan w:val="4"/>
            <w:noWrap/>
            <w:vAlign w:val="center"/>
          </w:tcPr>
          <w:p w:rsidR="005C55FC" w:rsidRPr="00BF14DF" w:rsidRDefault="003C4D7A" w:rsidP="00BF14DF">
            <w:pPr>
              <w:pStyle w:val="2"/>
              <w:ind w:firstLineChars="150" w:firstLine="360"/>
              <w:rPr>
                <w:rFonts w:ascii="仿宋_GB2312" w:eastAsia="仿宋_GB2312" w:hAnsi="Calibri" w:cs="Times New Roman"/>
                <w:b w:val="0"/>
                <w:bCs w:val="0"/>
                <w:sz w:val="24"/>
                <w:szCs w:val="24"/>
              </w:rPr>
            </w:pPr>
            <w:r w:rsidRPr="00BF14DF">
              <w:rPr>
                <w:rFonts w:ascii="仿宋_GB2312" w:eastAsia="仿宋_GB2312" w:hAnsi="Calibri" w:cs="Times New Roman" w:hint="eastAsia"/>
                <w:b w:val="0"/>
                <w:bCs w:val="0"/>
                <w:sz w:val="24"/>
                <w:szCs w:val="24"/>
              </w:rPr>
              <w:t>1.</w:t>
            </w:r>
            <w:r w:rsidR="00BF14DF" w:rsidRPr="00BF14DF">
              <w:rPr>
                <w:rFonts w:ascii="仿宋_GB2312" w:eastAsia="仿宋_GB2312" w:hAnsi="Calibri" w:cs="Times New Roman" w:hint="eastAsia"/>
                <w:b w:val="0"/>
                <w:bCs w:val="0"/>
                <w:sz w:val="24"/>
                <w:szCs w:val="24"/>
              </w:rPr>
              <w:t xml:space="preserve"> 合理制定预算并合规执行</w:t>
            </w:r>
            <w:r w:rsidRPr="00BF14DF">
              <w:rPr>
                <w:rFonts w:ascii="仿宋_GB2312" w:eastAsia="仿宋_GB2312" w:hAnsi="Calibri" w:cs="Times New Roman" w:hint="eastAsia"/>
                <w:b w:val="0"/>
                <w:bCs w:val="0"/>
                <w:sz w:val="24"/>
                <w:szCs w:val="24"/>
              </w:rPr>
              <w:t>。</w:t>
            </w:r>
          </w:p>
          <w:p w:rsidR="005C55FC" w:rsidRPr="00BF14DF" w:rsidRDefault="003C4D7A" w:rsidP="00BF14DF">
            <w:pPr>
              <w:pStyle w:val="2"/>
              <w:ind w:firstLineChars="150" w:firstLine="360"/>
              <w:rPr>
                <w:rFonts w:ascii="仿宋_GB2312" w:eastAsia="仿宋_GB2312" w:hAnsi="Calibri" w:cs="Times New Roman"/>
                <w:b w:val="0"/>
                <w:bCs w:val="0"/>
                <w:sz w:val="24"/>
                <w:szCs w:val="24"/>
              </w:rPr>
            </w:pPr>
            <w:r w:rsidRPr="00BF14DF">
              <w:rPr>
                <w:rFonts w:ascii="仿宋_GB2312" w:eastAsia="仿宋_GB2312" w:hAnsi="Calibri" w:cs="Times New Roman" w:hint="eastAsia"/>
                <w:b w:val="0"/>
                <w:bCs w:val="0"/>
                <w:sz w:val="24"/>
                <w:szCs w:val="24"/>
              </w:rPr>
              <w:t>2.</w:t>
            </w:r>
            <w:r w:rsidR="00574691" w:rsidRPr="00BF14DF">
              <w:rPr>
                <w:rFonts w:ascii="仿宋_GB2312" w:eastAsia="仿宋_GB2312" w:hAnsi="Calibri" w:cs="Times New Roman" w:hint="eastAsia"/>
                <w:b w:val="0"/>
                <w:bCs w:val="0"/>
                <w:sz w:val="24"/>
                <w:szCs w:val="24"/>
              </w:rPr>
              <w:t xml:space="preserve"> </w:t>
            </w:r>
            <w:r w:rsidR="00BF14DF" w:rsidRPr="00BF14DF">
              <w:rPr>
                <w:rFonts w:ascii="仿宋_GB2312" w:eastAsia="仿宋_GB2312" w:hAnsi="Calibri" w:cs="Times New Roman" w:hint="eastAsia"/>
                <w:b w:val="0"/>
                <w:bCs w:val="0"/>
                <w:sz w:val="24"/>
                <w:szCs w:val="24"/>
              </w:rPr>
              <w:t>做好试点考核工作，建立标杆作用</w:t>
            </w:r>
            <w:r w:rsidRPr="00BF14DF">
              <w:rPr>
                <w:rFonts w:ascii="仿宋_GB2312" w:eastAsia="仿宋_GB2312" w:hAnsi="Calibri" w:cs="Times New Roman" w:hint="eastAsia"/>
                <w:b w:val="0"/>
                <w:bCs w:val="0"/>
                <w:sz w:val="24"/>
                <w:szCs w:val="24"/>
              </w:rPr>
              <w:t>。</w:t>
            </w:r>
          </w:p>
          <w:p w:rsidR="00BF14DF" w:rsidRPr="00BF14DF" w:rsidRDefault="0098667D" w:rsidP="00BF14DF">
            <w:pPr>
              <w:pStyle w:val="2"/>
              <w:ind w:firstLineChars="150" w:firstLine="360"/>
              <w:rPr>
                <w:rFonts w:ascii="仿宋_GB2312" w:eastAsia="仿宋_GB2312" w:hAnsi="Calibri" w:cs="Times New Roman"/>
                <w:b w:val="0"/>
                <w:bCs w:val="0"/>
                <w:sz w:val="24"/>
                <w:szCs w:val="24"/>
              </w:rPr>
            </w:pPr>
            <w:r w:rsidRPr="00BF14DF">
              <w:rPr>
                <w:rFonts w:ascii="仿宋_GB2312" w:eastAsia="仿宋_GB2312" w:hAnsi="Calibri" w:cs="Times New Roman" w:hint="eastAsia"/>
                <w:b w:val="0"/>
                <w:bCs w:val="0"/>
                <w:sz w:val="24"/>
                <w:szCs w:val="24"/>
              </w:rPr>
              <w:t>3.</w:t>
            </w:r>
            <w:r w:rsidR="00BF14DF" w:rsidRPr="00BF14DF">
              <w:rPr>
                <w:rFonts w:ascii="仿宋_GB2312" w:eastAsia="仿宋_GB2312" w:hAnsi="Calibri" w:cs="Times New Roman" w:hint="eastAsia"/>
                <w:b w:val="0"/>
                <w:bCs w:val="0"/>
                <w:sz w:val="24"/>
                <w:szCs w:val="24"/>
              </w:rPr>
              <w:t xml:space="preserve"> 加强消杀工作考核制度，保障居民生活环境</w:t>
            </w:r>
          </w:p>
          <w:p w:rsidR="005C55FC" w:rsidRDefault="005C55FC" w:rsidP="00BF14DF">
            <w:pPr>
              <w:spacing w:line="500" w:lineRule="exact"/>
              <w:rPr>
                <w:rFonts w:ascii="仿宋_GB2312"/>
                <w:sz w:val="24"/>
              </w:rPr>
            </w:pPr>
          </w:p>
          <w:p w:rsidR="005C55FC" w:rsidRDefault="003C4D7A" w:rsidP="00574691">
            <w:pPr>
              <w:spacing w:line="500" w:lineRule="exact"/>
              <w:ind w:firstLineChars="250" w:firstLine="600"/>
              <w:rPr>
                <w:rFonts w:ascii="仿宋_GB2312" w:hAnsi="宋体" w:cs="宋体"/>
                <w:sz w:val="24"/>
              </w:rPr>
            </w:pPr>
            <w:r>
              <w:rPr>
                <w:rFonts w:ascii="仿宋_GB2312" w:hint="eastAsia"/>
                <w:sz w:val="24"/>
              </w:rPr>
              <w:t>（详见此项目绩效评价报告）</w:t>
            </w:r>
          </w:p>
        </w:tc>
      </w:tr>
    </w:tbl>
    <w:p w:rsidR="005C55FC" w:rsidRDefault="005C55FC">
      <w:pPr>
        <w:spacing w:line="500" w:lineRule="exact"/>
        <w:rPr>
          <w:rFonts w:ascii="黑体" w:eastAsia="黑体"/>
          <w:szCs w:val="32"/>
        </w:rPr>
      </w:pPr>
    </w:p>
    <w:p w:rsidR="00574691" w:rsidRDefault="00574691">
      <w:pPr>
        <w:spacing w:line="500" w:lineRule="exact"/>
        <w:rPr>
          <w:rFonts w:ascii="黑体" w:eastAsia="黑体"/>
          <w:szCs w:val="32"/>
        </w:rPr>
      </w:pPr>
    </w:p>
    <w:p w:rsidR="005C55FC" w:rsidRDefault="005C55FC">
      <w:pPr>
        <w:spacing w:line="500" w:lineRule="exact"/>
        <w:rPr>
          <w:rFonts w:ascii="黑体" w:eastAsia="黑体"/>
          <w:szCs w:val="32"/>
        </w:rPr>
      </w:pPr>
    </w:p>
    <w:p w:rsidR="005C55FC" w:rsidRDefault="003C4D7A">
      <w:pPr>
        <w:spacing w:line="500" w:lineRule="exact"/>
        <w:rPr>
          <w:rFonts w:ascii="黑体" w:eastAsia="黑体"/>
          <w:szCs w:val="32"/>
        </w:rPr>
      </w:pPr>
      <w:r>
        <w:rPr>
          <w:rFonts w:ascii="黑体" w:eastAsia="黑体" w:hint="eastAsia"/>
          <w:szCs w:val="32"/>
        </w:rPr>
        <w:t>附件</w:t>
      </w:r>
      <w:r w:rsidR="00596DDE">
        <w:rPr>
          <w:rFonts w:ascii="黑体" w:eastAsia="黑体" w:hint="eastAsia"/>
          <w:szCs w:val="32"/>
        </w:rPr>
        <w:t>9</w:t>
      </w:r>
      <w:r>
        <w:rPr>
          <w:rFonts w:ascii="黑体" w:eastAsia="黑体" w:hint="eastAsia"/>
          <w:szCs w:val="32"/>
        </w:rPr>
        <w:t>-</w:t>
      </w:r>
      <w:r w:rsidR="00596DDE">
        <w:rPr>
          <w:rFonts w:ascii="黑体" w:eastAsia="黑体" w:hint="eastAsia"/>
          <w:szCs w:val="32"/>
        </w:rPr>
        <w:t>2</w:t>
      </w:r>
    </w:p>
    <w:p w:rsidR="005C55FC" w:rsidRDefault="005C55FC">
      <w:pPr>
        <w:spacing w:line="640" w:lineRule="exact"/>
        <w:jc w:val="center"/>
        <w:rPr>
          <w:rFonts w:ascii="华文中宋" w:eastAsia="华文中宋" w:hAnsi="华文中宋"/>
          <w:b/>
          <w:sz w:val="40"/>
          <w:szCs w:val="40"/>
        </w:rPr>
      </w:pPr>
    </w:p>
    <w:p w:rsidR="005C55FC" w:rsidRDefault="00574691">
      <w:pPr>
        <w:spacing w:line="640" w:lineRule="exact"/>
        <w:jc w:val="center"/>
        <w:rPr>
          <w:rFonts w:ascii="华文中宋" w:eastAsia="华文中宋" w:hAnsi="华文中宋"/>
          <w:b/>
          <w:sz w:val="40"/>
          <w:szCs w:val="40"/>
        </w:rPr>
      </w:pPr>
      <w:r>
        <w:rPr>
          <w:rFonts w:ascii="华文中宋" w:eastAsia="华文中宋" w:hAnsi="华文中宋" w:hint="eastAsia"/>
          <w:b/>
          <w:sz w:val="40"/>
          <w:szCs w:val="40"/>
        </w:rPr>
        <w:t>上城区</w:t>
      </w:r>
      <w:r w:rsidR="003C4D7A">
        <w:rPr>
          <w:rFonts w:ascii="华文中宋" w:eastAsia="华文中宋" w:hAnsi="华文中宋" w:hint="eastAsia"/>
          <w:b/>
          <w:sz w:val="40"/>
          <w:szCs w:val="40"/>
        </w:rPr>
        <w:t>财政支出绩效评价结果整改报告书</w:t>
      </w:r>
    </w:p>
    <w:p w:rsidR="005C55FC" w:rsidRDefault="005C55FC">
      <w:pPr>
        <w:spacing w:line="640" w:lineRule="exact"/>
        <w:jc w:val="center"/>
        <w:rPr>
          <w:rFonts w:ascii="华文中宋" w:eastAsia="华文中宋" w:hAnsi="华文中宋"/>
          <w:b/>
          <w:sz w:val="40"/>
          <w:szCs w:val="40"/>
        </w:rPr>
      </w:pP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1"/>
        <w:gridCol w:w="918"/>
        <w:gridCol w:w="2106"/>
        <w:gridCol w:w="171"/>
        <w:gridCol w:w="2272"/>
        <w:gridCol w:w="1692"/>
      </w:tblGrid>
      <w:tr w:rsidR="005C55FC">
        <w:trPr>
          <w:trHeight w:val="459"/>
        </w:trPr>
        <w:tc>
          <w:tcPr>
            <w:tcW w:w="1679" w:type="dxa"/>
            <w:gridSpan w:val="2"/>
            <w:noWrap/>
            <w:vAlign w:val="center"/>
          </w:tcPr>
          <w:p w:rsidR="005C55FC" w:rsidRDefault="003C4D7A">
            <w:pPr>
              <w:spacing w:line="500" w:lineRule="exact"/>
              <w:rPr>
                <w:rFonts w:ascii="仿宋_GB2312"/>
                <w:sz w:val="28"/>
                <w:szCs w:val="28"/>
              </w:rPr>
            </w:pPr>
            <w:r>
              <w:rPr>
                <w:rFonts w:ascii="仿宋_GB2312" w:hint="eastAsia"/>
                <w:sz w:val="28"/>
                <w:szCs w:val="28"/>
              </w:rPr>
              <w:t>被评价项目（单位）</w:t>
            </w:r>
          </w:p>
        </w:tc>
        <w:tc>
          <w:tcPr>
            <w:tcW w:w="2106" w:type="dxa"/>
            <w:noWrap/>
            <w:vAlign w:val="center"/>
          </w:tcPr>
          <w:p w:rsidR="005C55FC" w:rsidRDefault="005C55FC">
            <w:pPr>
              <w:spacing w:line="500" w:lineRule="exact"/>
              <w:rPr>
                <w:rFonts w:ascii="仿宋_GB2312"/>
                <w:sz w:val="28"/>
                <w:szCs w:val="28"/>
              </w:rPr>
            </w:pPr>
          </w:p>
        </w:tc>
        <w:tc>
          <w:tcPr>
            <w:tcW w:w="2443" w:type="dxa"/>
            <w:gridSpan w:val="2"/>
            <w:noWrap/>
            <w:vAlign w:val="center"/>
          </w:tcPr>
          <w:p w:rsidR="005C55FC" w:rsidRDefault="003C4D7A">
            <w:pPr>
              <w:spacing w:line="500" w:lineRule="exact"/>
              <w:rPr>
                <w:rFonts w:ascii="仿宋_GB2312"/>
                <w:sz w:val="28"/>
                <w:szCs w:val="28"/>
              </w:rPr>
            </w:pPr>
            <w:r>
              <w:rPr>
                <w:rFonts w:ascii="仿宋_GB2312" w:hint="eastAsia"/>
                <w:sz w:val="28"/>
                <w:szCs w:val="28"/>
              </w:rPr>
              <w:t>结果反馈书编号</w:t>
            </w:r>
          </w:p>
        </w:tc>
        <w:tc>
          <w:tcPr>
            <w:tcW w:w="1692" w:type="dxa"/>
            <w:noWrap/>
            <w:vAlign w:val="center"/>
          </w:tcPr>
          <w:p w:rsidR="005C55FC" w:rsidRDefault="005C55FC">
            <w:pPr>
              <w:spacing w:line="500" w:lineRule="exact"/>
              <w:rPr>
                <w:rFonts w:ascii="仿宋_GB2312"/>
                <w:sz w:val="28"/>
                <w:szCs w:val="28"/>
              </w:rPr>
            </w:pPr>
          </w:p>
        </w:tc>
      </w:tr>
      <w:tr w:rsidR="005C55FC">
        <w:trPr>
          <w:trHeight w:val="599"/>
        </w:trPr>
        <w:tc>
          <w:tcPr>
            <w:tcW w:w="1679" w:type="dxa"/>
            <w:gridSpan w:val="2"/>
            <w:noWrap/>
            <w:vAlign w:val="center"/>
          </w:tcPr>
          <w:p w:rsidR="005C55FC" w:rsidRDefault="003C4D7A">
            <w:pPr>
              <w:spacing w:line="500" w:lineRule="exact"/>
              <w:rPr>
                <w:rFonts w:ascii="仿宋_GB2312"/>
                <w:sz w:val="28"/>
                <w:szCs w:val="28"/>
              </w:rPr>
            </w:pPr>
            <w:r>
              <w:rPr>
                <w:rFonts w:ascii="仿宋_GB2312" w:hint="eastAsia"/>
                <w:sz w:val="28"/>
                <w:szCs w:val="28"/>
              </w:rPr>
              <w:t>联系人</w:t>
            </w:r>
          </w:p>
        </w:tc>
        <w:tc>
          <w:tcPr>
            <w:tcW w:w="2106" w:type="dxa"/>
            <w:noWrap/>
            <w:vAlign w:val="center"/>
          </w:tcPr>
          <w:p w:rsidR="005C55FC" w:rsidRDefault="005C55FC">
            <w:pPr>
              <w:spacing w:line="500" w:lineRule="exact"/>
              <w:rPr>
                <w:rFonts w:ascii="仿宋_GB2312"/>
                <w:sz w:val="28"/>
                <w:szCs w:val="28"/>
              </w:rPr>
            </w:pPr>
          </w:p>
        </w:tc>
        <w:tc>
          <w:tcPr>
            <w:tcW w:w="2443" w:type="dxa"/>
            <w:gridSpan w:val="2"/>
            <w:noWrap/>
            <w:vAlign w:val="center"/>
          </w:tcPr>
          <w:p w:rsidR="005C55FC" w:rsidRDefault="003C4D7A">
            <w:pPr>
              <w:spacing w:line="500" w:lineRule="exact"/>
              <w:rPr>
                <w:rFonts w:ascii="仿宋_GB2312"/>
                <w:sz w:val="28"/>
                <w:szCs w:val="28"/>
              </w:rPr>
            </w:pPr>
            <w:r>
              <w:rPr>
                <w:rFonts w:ascii="仿宋_GB2312" w:hint="eastAsia"/>
                <w:sz w:val="28"/>
                <w:szCs w:val="28"/>
              </w:rPr>
              <w:t>联系电话（手机）</w:t>
            </w:r>
          </w:p>
        </w:tc>
        <w:tc>
          <w:tcPr>
            <w:tcW w:w="1692" w:type="dxa"/>
            <w:noWrap/>
            <w:vAlign w:val="center"/>
          </w:tcPr>
          <w:p w:rsidR="005C55FC" w:rsidRDefault="005C55FC">
            <w:pPr>
              <w:spacing w:line="500" w:lineRule="exact"/>
              <w:rPr>
                <w:rFonts w:ascii="仿宋_GB2312"/>
                <w:sz w:val="28"/>
                <w:szCs w:val="28"/>
              </w:rPr>
            </w:pPr>
          </w:p>
        </w:tc>
      </w:tr>
      <w:tr w:rsidR="005C55FC">
        <w:trPr>
          <w:cantSplit/>
          <w:trHeight w:val="4053"/>
        </w:trPr>
        <w:tc>
          <w:tcPr>
            <w:tcW w:w="761" w:type="dxa"/>
            <w:noWrap/>
            <w:vAlign w:val="center"/>
          </w:tcPr>
          <w:p w:rsidR="005C55FC" w:rsidRDefault="005C55FC">
            <w:pPr>
              <w:spacing w:line="500" w:lineRule="exact"/>
              <w:rPr>
                <w:rFonts w:ascii="仿宋_GB2312"/>
                <w:sz w:val="28"/>
                <w:szCs w:val="28"/>
              </w:rPr>
            </w:pPr>
          </w:p>
          <w:p w:rsidR="005C55FC" w:rsidRDefault="003C4D7A">
            <w:pPr>
              <w:spacing w:line="500" w:lineRule="exact"/>
              <w:rPr>
                <w:rFonts w:ascii="仿宋_GB2312"/>
                <w:sz w:val="28"/>
                <w:szCs w:val="28"/>
              </w:rPr>
            </w:pPr>
            <w:r>
              <w:rPr>
                <w:rFonts w:ascii="仿宋_GB2312" w:hint="eastAsia"/>
                <w:sz w:val="28"/>
                <w:szCs w:val="28"/>
              </w:rPr>
              <w:t>整</w:t>
            </w:r>
          </w:p>
          <w:p w:rsidR="005C55FC" w:rsidRDefault="005C55FC">
            <w:pPr>
              <w:spacing w:line="500" w:lineRule="exact"/>
              <w:rPr>
                <w:rFonts w:ascii="仿宋_GB2312"/>
                <w:sz w:val="28"/>
                <w:szCs w:val="28"/>
              </w:rPr>
            </w:pPr>
          </w:p>
          <w:p w:rsidR="005C55FC" w:rsidRDefault="003C4D7A">
            <w:pPr>
              <w:spacing w:line="500" w:lineRule="exact"/>
              <w:rPr>
                <w:rFonts w:ascii="仿宋_GB2312"/>
                <w:sz w:val="28"/>
                <w:szCs w:val="28"/>
              </w:rPr>
            </w:pPr>
            <w:r>
              <w:rPr>
                <w:rFonts w:ascii="仿宋_GB2312" w:hint="eastAsia"/>
                <w:sz w:val="28"/>
                <w:szCs w:val="28"/>
              </w:rPr>
              <w:t>改</w:t>
            </w:r>
          </w:p>
          <w:p w:rsidR="005C55FC" w:rsidRDefault="005C55FC">
            <w:pPr>
              <w:spacing w:line="500" w:lineRule="exact"/>
              <w:rPr>
                <w:rFonts w:ascii="仿宋_GB2312"/>
                <w:sz w:val="28"/>
                <w:szCs w:val="28"/>
              </w:rPr>
            </w:pPr>
          </w:p>
          <w:p w:rsidR="005C55FC" w:rsidRDefault="003C4D7A">
            <w:pPr>
              <w:spacing w:line="500" w:lineRule="exact"/>
              <w:rPr>
                <w:rFonts w:ascii="仿宋_GB2312"/>
                <w:sz w:val="28"/>
                <w:szCs w:val="28"/>
              </w:rPr>
            </w:pPr>
            <w:r>
              <w:rPr>
                <w:rFonts w:ascii="仿宋_GB2312" w:hint="eastAsia"/>
                <w:sz w:val="28"/>
                <w:szCs w:val="28"/>
              </w:rPr>
              <w:t>情</w:t>
            </w:r>
          </w:p>
          <w:p w:rsidR="005C55FC" w:rsidRDefault="005C55FC">
            <w:pPr>
              <w:spacing w:line="500" w:lineRule="exact"/>
              <w:rPr>
                <w:rFonts w:ascii="仿宋_GB2312"/>
                <w:sz w:val="28"/>
                <w:szCs w:val="28"/>
              </w:rPr>
            </w:pPr>
          </w:p>
          <w:p w:rsidR="005C55FC" w:rsidRDefault="003C4D7A">
            <w:pPr>
              <w:spacing w:line="500" w:lineRule="exact"/>
              <w:rPr>
                <w:rFonts w:ascii="仿宋_GB2312"/>
                <w:sz w:val="28"/>
                <w:szCs w:val="28"/>
              </w:rPr>
            </w:pPr>
            <w:r>
              <w:rPr>
                <w:rFonts w:ascii="仿宋_GB2312" w:hint="eastAsia"/>
                <w:sz w:val="28"/>
                <w:szCs w:val="28"/>
              </w:rPr>
              <w:t>况</w:t>
            </w:r>
          </w:p>
          <w:p w:rsidR="005C55FC" w:rsidRDefault="005C55FC">
            <w:pPr>
              <w:spacing w:line="500" w:lineRule="exact"/>
              <w:rPr>
                <w:rFonts w:ascii="仿宋_GB2312"/>
                <w:sz w:val="28"/>
                <w:szCs w:val="28"/>
              </w:rPr>
            </w:pPr>
          </w:p>
        </w:tc>
        <w:tc>
          <w:tcPr>
            <w:tcW w:w="7159" w:type="dxa"/>
            <w:gridSpan w:val="5"/>
            <w:noWrap/>
          </w:tcPr>
          <w:p w:rsidR="005C55FC" w:rsidRDefault="005C55FC">
            <w:pPr>
              <w:spacing w:line="500" w:lineRule="exact"/>
              <w:rPr>
                <w:rFonts w:ascii="仿宋_GB2312"/>
                <w:sz w:val="28"/>
                <w:szCs w:val="28"/>
              </w:rPr>
            </w:pPr>
          </w:p>
          <w:p w:rsidR="005C55FC" w:rsidRDefault="005C55FC">
            <w:pPr>
              <w:spacing w:line="500" w:lineRule="exact"/>
              <w:rPr>
                <w:rFonts w:ascii="仿宋_GB2312"/>
                <w:sz w:val="28"/>
                <w:szCs w:val="28"/>
              </w:rPr>
            </w:pPr>
          </w:p>
          <w:p w:rsidR="005C55FC" w:rsidRDefault="005C55FC">
            <w:pPr>
              <w:spacing w:line="500" w:lineRule="exact"/>
              <w:rPr>
                <w:rFonts w:ascii="仿宋_GB2312"/>
                <w:sz w:val="28"/>
                <w:szCs w:val="28"/>
              </w:rPr>
            </w:pPr>
          </w:p>
        </w:tc>
      </w:tr>
      <w:tr w:rsidR="005C55FC">
        <w:trPr>
          <w:cantSplit/>
          <w:trHeight w:val="3517"/>
        </w:trPr>
        <w:tc>
          <w:tcPr>
            <w:tcW w:w="3956" w:type="dxa"/>
            <w:gridSpan w:val="4"/>
            <w:noWrap/>
            <w:vAlign w:val="center"/>
          </w:tcPr>
          <w:p w:rsidR="005C55FC" w:rsidRDefault="003C4D7A">
            <w:pPr>
              <w:spacing w:line="500" w:lineRule="exact"/>
              <w:rPr>
                <w:rFonts w:ascii="仿宋_GB2312"/>
                <w:sz w:val="28"/>
                <w:szCs w:val="28"/>
              </w:rPr>
            </w:pPr>
            <w:r>
              <w:rPr>
                <w:rFonts w:ascii="仿宋_GB2312" w:hint="eastAsia"/>
                <w:sz w:val="28"/>
                <w:szCs w:val="28"/>
              </w:rPr>
              <w:t>被评价单位负责人（签字）</w:t>
            </w:r>
          </w:p>
          <w:p w:rsidR="005C55FC" w:rsidRDefault="005C55FC">
            <w:pPr>
              <w:spacing w:line="500" w:lineRule="exact"/>
              <w:rPr>
                <w:rFonts w:ascii="仿宋_GB2312"/>
                <w:sz w:val="28"/>
                <w:szCs w:val="28"/>
              </w:rPr>
            </w:pPr>
          </w:p>
          <w:p w:rsidR="005C55FC" w:rsidRDefault="005C55FC">
            <w:pPr>
              <w:spacing w:line="500" w:lineRule="exact"/>
              <w:rPr>
                <w:rFonts w:ascii="仿宋_GB2312"/>
                <w:sz w:val="28"/>
                <w:szCs w:val="28"/>
              </w:rPr>
            </w:pPr>
          </w:p>
          <w:p w:rsidR="005C55FC" w:rsidRDefault="005C55FC">
            <w:pPr>
              <w:spacing w:line="500" w:lineRule="exact"/>
              <w:rPr>
                <w:rFonts w:ascii="仿宋_GB2312"/>
                <w:sz w:val="28"/>
                <w:szCs w:val="28"/>
              </w:rPr>
            </w:pPr>
          </w:p>
          <w:p w:rsidR="005C55FC" w:rsidRDefault="005C55FC">
            <w:pPr>
              <w:spacing w:line="500" w:lineRule="exact"/>
              <w:rPr>
                <w:rFonts w:ascii="仿宋_GB2312"/>
                <w:sz w:val="28"/>
                <w:szCs w:val="28"/>
              </w:rPr>
            </w:pPr>
          </w:p>
          <w:p w:rsidR="005C55FC" w:rsidRDefault="003C4D7A">
            <w:pPr>
              <w:spacing w:line="500" w:lineRule="exact"/>
              <w:rPr>
                <w:rFonts w:ascii="仿宋_GB2312"/>
                <w:sz w:val="28"/>
                <w:szCs w:val="28"/>
              </w:rPr>
            </w:pPr>
            <w:r>
              <w:rPr>
                <w:rFonts w:ascii="仿宋_GB2312" w:hint="eastAsia"/>
                <w:sz w:val="28"/>
                <w:szCs w:val="28"/>
              </w:rPr>
              <w:t>被评价单位（盖章）</w:t>
            </w:r>
          </w:p>
          <w:p w:rsidR="005C55FC" w:rsidRDefault="005C55FC">
            <w:pPr>
              <w:spacing w:line="500" w:lineRule="exact"/>
              <w:rPr>
                <w:rFonts w:ascii="仿宋_GB2312"/>
                <w:sz w:val="28"/>
                <w:szCs w:val="28"/>
              </w:rPr>
            </w:pPr>
          </w:p>
          <w:p w:rsidR="005C55FC" w:rsidRDefault="003C4D7A">
            <w:pPr>
              <w:spacing w:line="500" w:lineRule="exact"/>
              <w:ind w:firstLineChars="700" w:firstLine="1960"/>
              <w:rPr>
                <w:rFonts w:ascii="仿宋_GB2312"/>
                <w:sz w:val="28"/>
                <w:szCs w:val="28"/>
              </w:rPr>
            </w:pPr>
            <w:r>
              <w:rPr>
                <w:rFonts w:ascii="仿宋_GB2312" w:hint="eastAsia"/>
                <w:sz w:val="28"/>
                <w:szCs w:val="28"/>
              </w:rPr>
              <w:t>年   月   日</w:t>
            </w:r>
          </w:p>
        </w:tc>
        <w:tc>
          <w:tcPr>
            <w:tcW w:w="3964" w:type="dxa"/>
            <w:gridSpan w:val="2"/>
            <w:noWrap/>
            <w:vAlign w:val="center"/>
          </w:tcPr>
          <w:p w:rsidR="005C55FC" w:rsidRDefault="003C4D7A">
            <w:pPr>
              <w:spacing w:line="500" w:lineRule="exact"/>
              <w:rPr>
                <w:rFonts w:ascii="仿宋_GB2312"/>
                <w:sz w:val="28"/>
                <w:szCs w:val="28"/>
              </w:rPr>
            </w:pPr>
            <w:r>
              <w:rPr>
                <w:rFonts w:ascii="仿宋_GB2312" w:hint="eastAsia"/>
                <w:sz w:val="28"/>
                <w:szCs w:val="28"/>
              </w:rPr>
              <w:t>主管部门意见</w:t>
            </w:r>
          </w:p>
          <w:p w:rsidR="005C55FC" w:rsidRDefault="005C55FC">
            <w:pPr>
              <w:spacing w:line="500" w:lineRule="exact"/>
              <w:rPr>
                <w:rFonts w:ascii="仿宋_GB2312"/>
                <w:sz w:val="28"/>
                <w:szCs w:val="28"/>
              </w:rPr>
            </w:pPr>
          </w:p>
          <w:p w:rsidR="005C55FC" w:rsidRDefault="005C55FC">
            <w:pPr>
              <w:spacing w:line="500" w:lineRule="exact"/>
              <w:rPr>
                <w:rFonts w:ascii="仿宋_GB2312"/>
                <w:sz w:val="28"/>
                <w:szCs w:val="28"/>
              </w:rPr>
            </w:pPr>
          </w:p>
          <w:p w:rsidR="005C55FC" w:rsidRDefault="005C55FC">
            <w:pPr>
              <w:spacing w:line="500" w:lineRule="exact"/>
              <w:rPr>
                <w:rFonts w:ascii="仿宋_GB2312"/>
                <w:sz w:val="28"/>
                <w:szCs w:val="28"/>
              </w:rPr>
            </w:pPr>
          </w:p>
          <w:p w:rsidR="005C55FC" w:rsidRDefault="005C55FC">
            <w:pPr>
              <w:spacing w:line="500" w:lineRule="exact"/>
              <w:rPr>
                <w:rFonts w:ascii="仿宋_GB2312"/>
                <w:sz w:val="28"/>
                <w:szCs w:val="28"/>
              </w:rPr>
            </w:pPr>
          </w:p>
          <w:p w:rsidR="005C55FC" w:rsidRDefault="003C4D7A">
            <w:pPr>
              <w:spacing w:line="500" w:lineRule="exact"/>
              <w:rPr>
                <w:rFonts w:ascii="仿宋_GB2312"/>
                <w:sz w:val="28"/>
                <w:szCs w:val="28"/>
              </w:rPr>
            </w:pPr>
            <w:r>
              <w:rPr>
                <w:rFonts w:ascii="仿宋_GB2312" w:hint="eastAsia"/>
                <w:sz w:val="28"/>
                <w:szCs w:val="28"/>
              </w:rPr>
              <w:t>（盖章）</w:t>
            </w:r>
          </w:p>
          <w:p w:rsidR="005C55FC" w:rsidRDefault="005C55FC">
            <w:pPr>
              <w:spacing w:line="500" w:lineRule="exact"/>
              <w:rPr>
                <w:rFonts w:ascii="仿宋_GB2312"/>
                <w:sz w:val="28"/>
                <w:szCs w:val="28"/>
              </w:rPr>
            </w:pPr>
          </w:p>
          <w:p w:rsidR="005C55FC" w:rsidRDefault="003C4D7A">
            <w:pPr>
              <w:spacing w:line="500" w:lineRule="exact"/>
              <w:ind w:firstLineChars="650" w:firstLine="1820"/>
              <w:rPr>
                <w:rFonts w:ascii="仿宋_GB2312"/>
                <w:sz w:val="28"/>
                <w:szCs w:val="28"/>
              </w:rPr>
            </w:pPr>
            <w:r>
              <w:rPr>
                <w:rFonts w:ascii="仿宋_GB2312" w:hint="eastAsia"/>
                <w:sz w:val="28"/>
                <w:szCs w:val="28"/>
              </w:rPr>
              <w:t>年   月    日</w:t>
            </w:r>
          </w:p>
        </w:tc>
      </w:tr>
    </w:tbl>
    <w:p w:rsidR="005C55FC" w:rsidRDefault="005C55FC">
      <w:pPr>
        <w:rPr>
          <w:rFonts w:ascii="仿宋_GB2312"/>
          <w:szCs w:val="32"/>
        </w:rPr>
      </w:pPr>
    </w:p>
    <w:p w:rsidR="00574691" w:rsidRDefault="00574691">
      <w:pPr>
        <w:rPr>
          <w:rFonts w:ascii="仿宋_GB2312"/>
          <w:szCs w:val="32"/>
        </w:rPr>
      </w:pPr>
    </w:p>
    <w:p w:rsidR="00574691" w:rsidRDefault="00574691">
      <w:pPr>
        <w:rPr>
          <w:rFonts w:ascii="仿宋_GB2312"/>
          <w:szCs w:val="32"/>
        </w:rPr>
      </w:pPr>
    </w:p>
    <w:p w:rsidR="005C55FC" w:rsidRDefault="003C4D7A">
      <w:pPr>
        <w:spacing w:line="500" w:lineRule="exact"/>
        <w:rPr>
          <w:rFonts w:ascii="仿宋_GB2312" w:hAnsi="黑体"/>
          <w:bCs/>
          <w:sz w:val="44"/>
        </w:rPr>
      </w:pPr>
      <w:r>
        <w:rPr>
          <w:rFonts w:ascii="黑体" w:eastAsia="黑体" w:hint="eastAsia"/>
          <w:szCs w:val="32"/>
        </w:rPr>
        <w:t>附件</w:t>
      </w:r>
      <w:r w:rsidR="00C45782">
        <w:rPr>
          <w:rFonts w:ascii="黑体" w:eastAsia="黑体" w:hint="eastAsia"/>
          <w:szCs w:val="32"/>
        </w:rPr>
        <w:t>9</w:t>
      </w:r>
      <w:r>
        <w:rPr>
          <w:rFonts w:ascii="黑体" w:eastAsia="黑体" w:hint="eastAsia"/>
          <w:szCs w:val="32"/>
        </w:rPr>
        <w:t>-</w:t>
      </w:r>
      <w:r w:rsidR="00596DDE">
        <w:rPr>
          <w:rFonts w:ascii="黑体" w:eastAsia="黑体" w:hint="eastAsia"/>
          <w:szCs w:val="32"/>
        </w:rPr>
        <w:t>3</w:t>
      </w:r>
    </w:p>
    <w:p w:rsidR="005C55FC" w:rsidRDefault="005C55FC">
      <w:pPr>
        <w:spacing w:line="348" w:lineRule="auto"/>
        <w:jc w:val="center"/>
        <w:rPr>
          <w:rFonts w:ascii="宋体" w:hAnsi="宋体"/>
          <w:bCs/>
          <w:sz w:val="44"/>
        </w:rPr>
      </w:pPr>
    </w:p>
    <w:p w:rsidR="005C55FC" w:rsidRDefault="003C4D7A">
      <w:pPr>
        <w:spacing w:line="348" w:lineRule="auto"/>
        <w:jc w:val="center"/>
        <w:rPr>
          <w:rFonts w:ascii="宋体" w:hAnsi="宋体"/>
          <w:bCs/>
          <w:sz w:val="44"/>
        </w:rPr>
      </w:pPr>
      <w:r>
        <w:rPr>
          <w:rFonts w:ascii="宋体" w:hAnsi="宋体" w:hint="eastAsia"/>
          <w:bCs/>
          <w:sz w:val="44"/>
        </w:rPr>
        <w:t>杭州市</w:t>
      </w:r>
      <w:r w:rsidR="00574691">
        <w:rPr>
          <w:rFonts w:ascii="宋体" w:hAnsi="宋体" w:hint="eastAsia"/>
          <w:bCs/>
          <w:sz w:val="44"/>
        </w:rPr>
        <w:t>上城区</w:t>
      </w:r>
      <w:r>
        <w:rPr>
          <w:rFonts w:ascii="宋体" w:hAnsi="宋体" w:hint="eastAsia"/>
          <w:bCs/>
          <w:sz w:val="44"/>
        </w:rPr>
        <w:t>财政支出项目绩效评价报告</w:t>
      </w:r>
    </w:p>
    <w:p w:rsidR="005C55FC" w:rsidRDefault="005C55FC">
      <w:pPr>
        <w:spacing w:line="348" w:lineRule="auto"/>
        <w:ind w:left="1280" w:rightChars="-227" w:right="-726" w:hangingChars="400" w:hanging="1280"/>
        <w:rPr>
          <w:rFonts w:ascii="仿宋_GB2312"/>
        </w:rPr>
      </w:pPr>
    </w:p>
    <w:p w:rsidR="00C45782" w:rsidRDefault="00C45782" w:rsidP="00C45782">
      <w:pPr>
        <w:spacing w:line="720" w:lineRule="auto"/>
        <w:ind w:firstLineChars="192" w:firstLine="614"/>
        <w:rPr>
          <w:rFonts w:ascii="仿宋" w:eastAsia="仿宋" w:hAnsi="仿宋" w:cs="仿宋"/>
        </w:rPr>
      </w:pPr>
    </w:p>
    <w:p w:rsidR="00C45782" w:rsidRDefault="00C45782" w:rsidP="00C45782">
      <w:pPr>
        <w:spacing w:line="720" w:lineRule="auto"/>
        <w:ind w:firstLineChars="192" w:firstLine="614"/>
        <w:rPr>
          <w:rFonts w:ascii="仿宋" w:eastAsia="仿宋" w:hAnsi="仿宋" w:cs="仿宋"/>
          <w:u w:val="single"/>
        </w:rPr>
      </w:pPr>
      <w:r>
        <w:rPr>
          <w:rFonts w:ascii="仿宋" w:eastAsia="仿宋" w:hAnsi="仿宋" w:cs="仿宋" w:hint="eastAsia"/>
        </w:rPr>
        <w:t xml:space="preserve">项目名称 </w:t>
      </w:r>
      <w:r>
        <w:rPr>
          <w:rFonts w:ascii="仿宋" w:eastAsia="仿宋" w:hAnsi="仿宋" w:cs="仿宋" w:hint="eastAsia"/>
          <w:u w:val="single"/>
        </w:rPr>
        <w:t>2020年杭州市清波街道城管经费项目</w:t>
      </w:r>
    </w:p>
    <w:p w:rsidR="00C45782" w:rsidRDefault="00C45782" w:rsidP="00C45782">
      <w:pPr>
        <w:spacing w:line="720" w:lineRule="auto"/>
        <w:ind w:firstLineChars="192" w:firstLine="614"/>
        <w:rPr>
          <w:rFonts w:ascii="仿宋" w:eastAsia="仿宋" w:hAnsi="仿宋" w:cs="仿宋"/>
        </w:rPr>
      </w:pPr>
      <w:r>
        <w:rPr>
          <w:rFonts w:ascii="仿宋" w:eastAsia="仿宋" w:hAnsi="仿宋" w:cs="仿宋" w:hint="eastAsia"/>
        </w:rPr>
        <w:t xml:space="preserve">项目单位 </w:t>
      </w:r>
      <w:r>
        <w:rPr>
          <w:rFonts w:ascii="仿宋" w:eastAsia="仿宋" w:hAnsi="仿宋" w:cs="仿宋" w:hint="eastAsia"/>
          <w:u w:val="single"/>
        </w:rPr>
        <w:t>杭州市上城区人民政府清波街道办事处</w:t>
      </w:r>
    </w:p>
    <w:p w:rsidR="00C45782" w:rsidRDefault="00C45782" w:rsidP="00C45782">
      <w:pPr>
        <w:spacing w:line="720" w:lineRule="auto"/>
        <w:ind w:firstLineChars="200" w:firstLine="640"/>
        <w:rPr>
          <w:rFonts w:ascii="仿宋" w:eastAsia="仿宋" w:hAnsi="仿宋" w:cs="仿宋"/>
          <w:u w:val="single"/>
        </w:rPr>
      </w:pPr>
      <w:r>
        <w:rPr>
          <w:rFonts w:ascii="仿宋" w:eastAsia="仿宋" w:hAnsi="仿宋" w:cs="仿宋" w:hint="eastAsia"/>
        </w:rPr>
        <w:t xml:space="preserve">主管部门 </w:t>
      </w:r>
      <w:r>
        <w:rPr>
          <w:rFonts w:ascii="仿宋" w:eastAsia="仿宋" w:hAnsi="仿宋" w:cs="仿宋" w:hint="eastAsia"/>
          <w:u w:val="single"/>
        </w:rPr>
        <w:t xml:space="preserve">        杭州市上城区财政局    </w:t>
      </w:r>
    </w:p>
    <w:p w:rsidR="00C45782" w:rsidRDefault="00C45782" w:rsidP="00574691">
      <w:pPr>
        <w:spacing w:line="348" w:lineRule="auto"/>
        <w:ind w:firstLineChars="192" w:firstLine="614"/>
        <w:rPr>
          <w:rFonts w:ascii="仿宋" w:eastAsia="仿宋" w:hAnsi="仿宋"/>
        </w:rPr>
      </w:pPr>
    </w:p>
    <w:p w:rsidR="00C45782" w:rsidRDefault="00C45782" w:rsidP="00574691">
      <w:pPr>
        <w:spacing w:line="348" w:lineRule="auto"/>
        <w:ind w:firstLineChars="192" w:firstLine="614"/>
        <w:rPr>
          <w:rFonts w:ascii="仿宋" w:eastAsia="仿宋" w:hAnsi="仿宋"/>
        </w:rPr>
      </w:pPr>
    </w:p>
    <w:p w:rsidR="00574691" w:rsidRDefault="00574691" w:rsidP="00574691">
      <w:pPr>
        <w:spacing w:line="348" w:lineRule="auto"/>
        <w:ind w:firstLineChars="192" w:firstLine="614"/>
        <w:rPr>
          <w:rFonts w:ascii="仿宋" w:eastAsia="仿宋" w:hAnsi="仿宋"/>
        </w:rPr>
      </w:pPr>
      <w:r>
        <w:rPr>
          <w:rFonts w:ascii="仿宋" w:eastAsia="仿宋" w:hAnsi="仿宋" w:hint="eastAsia"/>
        </w:rPr>
        <w:t>评价方式：</w:t>
      </w:r>
      <w:r>
        <w:rPr>
          <w:rFonts w:ascii="仿宋" w:eastAsia="仿宋" w:hAnsi="仿宋" w:cs="仿宋" w:hint="eastAsia"/>
          <w:sz w:val="28"/>
          <w:szCs w:val="28"/>
        </w:rPr>
        <w:t>部门（单位）评价□     财政评价</w:t>
      </w:r>
      <w:r>
        <w:rPr>
          <w:rFonts w:ascii="仿宋" w:eastAsia="仿宋" w:hAnsi="仿宋" w:cs="仿宋" w:hint="eastAsia"/>
          <w:sz w:val="28"/>
          <w:szCs w:val="28"/>
        </w:rPr>
        <w:sym w:font="Wingdings 2" w:char="0052"/>
      </w:r>
    </w:p>
    <w:p w:rsidR="00574691" w:rsidRDefault="00574691" w:rsidP="00574691">
      <w:pPr>
        <w:spacing w:line="348" w:lineRule="auto"/>
        <w:ind w:firstLineChars="200" w:firstLine="640"/>
        <w:rPr>
          <w:rFonts w:ascii="仿宋" w:eastAsia="仿宋" w:hAnsi="仿宋" w:cs="仿宋"/>
          <w:sz w:val="28"/>
          <w:szCs w:val="28"/>
        </w:rPr>
      </w:pPr>
      <w:r>
        <w:rPr>
          <w:rFonts w:ascii="仿宋" w:eastAsia="仿宋" w:hAnsi="仿宋" w:hint="eastAsia"/>
        </w:rPr>
        <w:t>评价机构：</w:t>
      </w:r>
      <w:r>
        <w:rPr>
          <w:rFonts w:ascii="仿宋" w:eastAsia="仿宋" w:hAnsi="仿宋" w:cs="仿宋" w:hint="eastAsia"/>
          <w:spacing w:val="-17"/>
          <w:sz w:val="28"/>
          <w:szCs w:val="28"/>
        </w:rPr>
        <w:t>第三方机构</w:t>
      </w:r>
      <w:r>
        <w:rPr>
          <w:rFonts w:ascii="仿宋" w:eastAsia="仿宋" w:hAnsi="仿宋" w:cs="仿宋" w:hint="eastAsia"/>
          <w:sz w:val="28"/>
          <w:szCs w:val="28"/>
        </w:rPr>
        <w:sym w:font="Wingdings 2" w:char="0052"/>
      </w:r>
      <w:r>
        <w:rPr>
          <w:rFonts w:ascii="仿宋" w:eastAsia="仿宋" w:hAnsi="仿宋" w:cs="仿宋" w:hint="eastAsia"/>
          <w:spacing w:val="-17"/>
          <w:sz w:val="28"/>
          <w:szCs w:val="28"/>
        </w:rPr>
        <w:t>部门（单位）评价组</w:t>
      </w:r>
      <w:r>
        <w:rPr>
          <w:rFonts w:ascii="仿宋" w:eastAsia="仿宋" w:hAnsi="仿宋" w:cs="仿宋" w:hint="eastAsia"/>
          <w:sz w:val="28"/>
          <w:szCs w:val="28"/>
        </w:rPr>
        <w:t>□</w:t>
      </w:r>
      <w:r>
        <w:rPr>
          <w:rFonts w:ascii="仿宋" w:eastAsia="仿宋" w:hAnsi="仿宋" w:cs="仿宋" w:hint="eastAsia"/>
          <w:spacing w:val="-17"/>
          <w:sz w:val="28"/>
          <w:szCs w:val="28"/>
        </w:rPr>
        <w:t>财政评价组</w:t>
      </w:r>
      <w:r>
        <w:rPr>
          <w:rFonts w:ascii="仿宋" w:eastAsia="仿宋" w:hAnsi="仿宋" w:cs="仿宋" w:hint="eastAsia"/>
          <w:sz w:val="28"/>
          <w:szCs w:val="28"/>
        </w:rPr>
        <w:t>□</w:t>
      </w:r>
    </w:p>
    <w:p w:rsidR="00574691" w:rsidRDefault="00574691" w:rsidP="00574691">
      <w:pPr>
        <w:spacing w:line="348" w:lineRule="auto"/>
        <w:jc w:val="center"/>
        <w:rPr>
          <w:rFonts w:ascii="仿宋_GB2312"/>
        </w:rPr>
      </w:pPr>
    </w:p>
    <w:p w:rsidR="00574691" w:rsidRDefault="00574691" w:rsidP="00327F3D">
      <w:pPr>
        <w:pStyle w:val="a8"/>
        <w:ind w:firstLineChars="0" w:firstLine="0"/>
        <w:rPr>
          <w:rFonts w:ascii="仿宋_GB2312" w:eastAsia="仿宋_GB2312"/>
          <w:sz w:val="32"/>
          <w:szCs w:val="24"/>
        </w:rPr>
      </w:pPr>
    </w:p>
    <w:p w:rsidR="00327F3D" w:rsidRDefault="00327F3D" w:rsidP="00327F3D">
      <w:pPr>
        <w:pStyle w:val="a8"/>
        <w:ind w:firstLineChars="0" w:firstLine="0"/>
        <w:rPr>
          <w:rFonts w:ascii="仿宋_GB2312" w:eastAsia="仿宋_GB2312"/>
          <w:sz w:val="32"/>
          <w:szCs w:val="32"/>
        </w:rPr>
      </w:pPr>
    </w:p>
    <w:p w:rsidR="00574691" w:rsidRDefault="00574691" w:rsidP="00574691">
      <w:pPr>
        <w:pStyle w:val="a8"/>
        <w:ind w:firstLine="640"/>
        <w:rPr>
          <w:rFonts w:ascii="仿宋_GB2312" w:eastAsia="仿宋_GB2312"/>
          <w:sz w:val="32"/>
          <w:szCs w:val="32"/>
        </w:rPr>
      </w:pPr>
    </w:p>
    <w:p w:rsidR="00574691" w:rsidRDefault="00574691" w:rsidP="00574691">
      <w:pPr>
        <w:spacing w:line="348" w:lineRule="auto"/>
        <w:jc w:val="center"/>
        <w:rPr>
          <w:rFonts w:ascii="仿宋" w:eastAsia="仿宋" w:hAnsi="仿宋" w:cs="仿宋"/>
          <w:szCs w:val="32"/>
        </w:rPr>
      </w:pPr>
      <w:r>
        <w:rPr>
          <w:rFonts w:ascii="仿宋" w:eastAsia="仿宋" w:hAnsi="仿宋" w:cs="仿宋" w:hint="eastAsia"/>
          <w:szCs w:val="32"/>
        </w:rPr>
        <w:t>2021年12月7日</w:t>
      </w:r>
    </w:p>
    <w:p w:rsidR="00574691" w:rsidRDefault="00574691" w:rsidP="00574691">
      <w:pPr>
        <w:spacing w:line="348" w:lineRule="auto"/>
        <w:jc w:val="center"/>
        <w:rPr>
          <w:rFonts w:ascii="仿宋" w:eastAsia="仿宋" w:hAnsi="仿宋" w:cs="仿宋"/>
          <w:sz w:val="28"/>
          <w:szCs w:val="28"/>
        </w:rPr>
      </w:pPr>
      <w:r>
        <w:rPr>
          <w:rFonts w:ascii="仿宋" w:eastAsia="仿宋" w:hAnsi="仿宋" w:cs="仿宋" w:hint="eastAsia"/>
          <w:sz w:val="30"/>
          <w:szCs w:val="30"/>
        </w:rPr>
        <w:t>浙江五联会计师事务所有限公司</w:t>
      </w:r>
    </w:p>
    <w:p w:rsidR="00574691" w:rsidRDefault="00574691" w:rsidP="00574691">
      <w:pPr>
        <w:pStyle w:val="a8"/>
      </w:pPr>
    </w:p>
    <w:p w:rsidR="00C45782" w:rsidRPr="0006735F" w:rsidRDefault="00C45782" w:rsidP="00C45782">
      <w:pPr>
        <w:jc w:val="center"/>
        <w:rPr>
          <w:rFonts w:asciiTheme="minorEastAsia" w:eastAsiaTheme="minorEastAsia" w:hAnsiTheme="minorEastAsia" w:cs="Arial"/>
          <w:b/>
          <w:bCs/>
          <w:sz w:val="36"/>
          <w:szCs w:val="36"/>
        </w:rPr>
      </w:pPr>
      <w:r w:rsidRPr="0006735F">
        <w:rPr>
          <w:rFonts w:asciiTheme="minorEastAsia" w:eastAsiaTheme="minorEastAsia" w:hAnsiTheme="minorEastAsia" w:cs="Arial" w:hint="eastAsia"/>
          <w:b/>
          <w:bCs/>
          <w:sz w:val="36"/>
          <w:szCs w:val="36"/>
        </w:rPr>
        <w:lastRenderedPageBreak/>
        <w:t>2020年杭州市清波街道城管经费项目</w:t>
      </w:r>
    </w:p>
    <w:p w:rsidR="00C45782" w:rsidRDefault="00C45782" w:rsidP="00C45782">
      <w:pPr>
        <w:jc w:val="center"/>
        <w:rPr>
          <w:rFonts w:asciiTheme="minorEastAsia" w:eastAsiaTheme="minorEastAsia" w:hAnsiTheme="minorEastAsia" w:cs="Arial"/>
          <w:b/>
          <w:bCs/>
          <w:sz w:val="36"/>
          <w:szCs w:val="36"/>
        </w:rPr>
      </w:pPr>
      <w:r w:rsidRPr="0006735F">
        <w:rPr>
          <w:rFonts w:asciiTheme="minorEastAsia" w:eastAsiaTheme="minorEastAsia" w:hAnsiTheme="minorEastAsia" w:cs="Arial"/>
          <w:b/>
          <w:bCs/>
          <w:sz w:val="36"/>
          <w:szCs w:val="36"/>
        </w:rPr>
        <w:t>绩效</w:t>
      </w:r>
      <w:r w:rsidRPr="0006735F">
        <w:rPr>
          <w:rFonts w:asciiTheme="minorEastAsia" w:eastAsiaTheme="minorEastAsia" w:hAnsiTheme="minorEastAsia" w:cs="Arial" w:hint="eastAsia"/>
          <w:b/>
          <w:bCs/>
          <w:sz w:val="36"/>
          <w:szCs w:val="36"/>
        </w:rPr>
        <w:t>评价报告</w:t>
      </w:r>
    </w:p>
    <w:p w:rsidR="00C45782" w:rsidRDefault="00C45782" w:rsidP="00C45782">
      <w:pPr>
        <w:adjustRightInd w:val="0"/>
        <w:snapToGrid w:val="0"/>
        <w:spacing w:line="360" w:lineRule="auto"/>
        <w:ind w:firstLineChars="200" w:firstLine="640"/>
        <w:rPr>
          <w:rFonts w:ascii="仿宋_GB2312" w:hAnsi="仿宋"/>
          <w:szCs w:val="32"/>
        </w:rPr>
      </w:pPr>
      <w:r w:rsidRPr="00C45782">
        <w:rPr>
          <w:rFonts w:ascii="仿宋_GB2312" w:hAnsi="仿宋" w:hint="eastAsia"/>
          <w:szCs w:val="32"/>
        </w:rPr>
        <w:t>为了全面评价2020年杭州市清波街道城管经费项目的实施情况和效果，优化财政资源配置，提高财政资金使用绩效，建立科学合理的项目支出绩效评价体系，根据《中共中央国务院关于全面实施预算绩效管理的意见》（2018年9月1日）、《浙江省财政厅关于印发浙江省项目支出绩效评价管理办法的通知》（浙财监督〔2020〕11号）、《中共杭州市上城区委杭州市上城区人民政府关于全面落实预算绩效管理的实施意见》（上委[2019]42号）、杭州市上城区财政局《关于下达2021年度区绩效抽评项目计划的通知》（上财[2021]31号等文件精神，杭州市上城区财政局委托浙江五联会计师事务所有限公司（以下简称“本所”），组成绩效评价工作组（以下简称“评价组”），通过调研座谈、数据分析、问卷调查、实地调查等方法对本项目开展了绩效评价工作。评价组对相关评价指标进行汇总分析，对照评价指标进行评议与打分，形成了2020年杭州市清波街道城管经费项目的绩效评价报告。</w:t>
      </w:r>
      <w:bookmarkStart w:id="2" w:name="_Toc88917005"/>
    </w:p>
    <w:p w:rsidR="00C45782" w:rsidRPr="00C45782" w:rsidRDefault="00C45782" w:rsidP="00C45782">
      <w:pPr>
        <w:adjustRightInd w:val="0"/>
        <w:snapToGrid w:val="0"/>
        <w:spacing w:line="360" w:lineRule="auto"/>
        <w:rPr>
          <w:rFonts w:ascii="仿宋_GB2312"/>
          <w:b/>
          <w:szCs w:val="32"/>
        </w:rPr>
      </w:pPr>
      <w:r w:rsidRPr="00C45782">
        <w:rPr>
          <w:rFonts w:ascii="仿宋_GB2312" w:hint="eastAsia"/>
          <w:b/>
          <w:szCs w:val="32"/>
        </w:rPr>
        <w:t>一、项目概况</w:t>
      </w:r>
      <w:bookmarkStart w:id="3" w:name="_Toc88917006"/>
      <w:bookmarkEnd w:id="2"/>
    </w:p>
    <w:p w:rsidR="00C45782" w:rsidRPr="00C45782" w:rsidRDefault="00C45782" w:rsidP="00C45782">
      <w:pPr>
        <w:adjustRightInd w:val="0"/>
        <w:snapToGrid w:val="0"/>
        <w:spacing w:line="360" w:lineRule="auto"/>
        <w:ind w:firstLineChars="200" w:firstLine="643"/>
        <w:rPr>
          <w:rFonts w:ascii="仿宋_GB2312" w:hAnsi="仿宋"/>
          <w:b/>
          <w:szCs w:val="32"/>
        </w:rPr>
      </w:pPr>
      <w:r w:rsidRPr="00C45782">
        <w:rPr>
          <w:rFonts w:ascii="仿宋_GB2312" w:hint="eastAsia"/>
          <w:b/>
          <w:szCs w:val="32"/>
        </w:rPr>
        <w:t>（一）项目背景</w:t>
      </w:r>
      <w:bookmarkEnd w:id="3"/>
    </w:p>
    <w:p w:rsidR="00C45782" w:rsidRPr="00C45782" w:rsidRDefault="00C45782" w:rsidP="00C45782">
      <w:pPr>
        <w:spacing w:line="360" w:lineRule="auto"/>
        <w:ind w:firstLineChars="200" w:firstLine="640"/>
        <w:rPr>
          <w:rFonts w:ascii="仿宋_GB2312" w:hAnsi="仿宋"/>
          <w:szCs w:val="32"/>
        </w:rPr>
      </w:pPr>
      <w:r w:rsidRPr="00C45782">
        <w:rPr>
          <w:rFonts w:ascii="仿宋_GB2312" w:hAnsi="仿宋" w:hint="eastAsia"/>
          <w:szCs w:val="32"/>
        </w:rPr>
        <w:t>清波街道位于杭州市上城区西南角，依山傍湖，辖区面积2.20平方公里，人口3.42万，下辖清河坊、定安路、劳</w:t>
      </w:r>
      <w:r w:rsidRPr="00C45782">
        <w:rPr>
          <w:rFonts w:ascii="仿宋_GB2312" w:hAnsi="仿宋" w:hint="eastAsia"/>
          <w:szCs w:val="32"/>
        </w:rPr>
        <w:lastRenderedPageBreak/>
        <w:t>动路、清波门、柳翠井巷5个社区。</w:t>
      </w:r>
    </w:p>
    <w:p w:rsidR="00C45782" w:rsidRPr="00C45782" w:rsidRDefault="00C45782" w:rsidP="00C45782">
      <w:pPr>
        <w:spacing w:line="360" w:lineRule="auto"/>
        <w:ind w:firstLineChars="200" w:firstLine="640"/>
        <w:rPr>
          <w:rFonts w:ascii="仿宋_GB2312" w:hAnsi="仿宋"/>
          <w:szCs w:val="32"/>
        </w:rPr>
      </w:pPr>
      <w:r w:rsidRPr="00C45782">
        <w:rPr>
          <w:rFonts w:ascii="仿宋_GB2312" w:hAnsi="仿宋" w:hint="eastAsia"/>
          <w:szCs w:val="32"/>
        </w:rPr>
        <w:t>为突破物业小区管理瓶颈，实施老旧小区的综合改造提升，稳步推进老旧小区微更新，全域化推进垃圾分类“定时定点”回收，深化全省垃圾分类示范街道创造成果为2020年重点工作目标。</w:t>
      </w:r>
    </w:p>
    <w:p w:rsidR="00C45782" w:rsidRPr="00C45782" w:rsidRDefault="00C45782" w:rsidP="00C45782">
      <w:pPr>
        <w:spacing w:line="360" w:lineRule="auto"/>
        <w:ind w:firstLineChars="200" w:firstLine="640"/>
        <w:rPr>
          <w:rFonts w:ascii="仿宋_GB2312" w:hAnsi="仿宋"/>
          <w:szCs w:val="32"/>
        </w:rPr>
      </w:pPr>
      <w:r w:rsidRPr="00C45782">
        <w:rPr>
          <w:rFonts w:ascii="仿宋_GB2312" w:hAnsi="仿宋" w:hint="eastAsia"/>
          <w:szCs w:val="32"/>
        </w:rPr>
        <w:t>受托监督本行政区域内物业管理工作。积极探索、试点全面覆盖的物业管理模式，做好管理上的减法和服务上的加法，统一标准、统一管理，推进准物业小区全域化。</w:t>
      </w:r>
    </w:p>
    <w:p w:rsidR="00C45782" w:rsidRPr="00C45782" w:rsidRDefault="00C45782" w:rsidP="00C45782">
      <w:pPr>
        <w:spacing w:line="360" w:lineRule="auto"/>
        <w:ind w:firstLineChars="200" w:firstLine="640"/>
        <w:rPr>
          <w:rFonts w:ascii="仿宋_GB2312" w:hAnsi="仿宋"/>
          <w:szCs w:val="32"/>
        </w:rPr>
      </w:pPr>
      <w:r w:rsidRPr="00C45782">
        <w:rPr>
          <w:rFonts w:ascii="仿宋_GB2312" w:hAnsi="仿宋" w:hint="eastAsia"/>
          <w:szCs w:val="32"/>
        </w:rPr>
        <w:t>杭州市上城区清波街道办事处（以下简称“清波街道办事处”）积极探索全域化“垃圾不落地”的清波模式，以宣传、检查、引导“三合一”模式，在全市率先推出入户“敲门行动”，开展全时段常态检查制度。依托杭州孔庙“国学版”宣教点，逐步建立全覆盖回收系统，拓宽居民垃圾分类处理渠道。街道以劳动路社区（沿湖片）为试点，实施老旧小区微更新工程。对现有的公共空间进行全力改造，对停车位挖潜、活动室、物业用房分配进行统一规划布局。</w:t>
      </w:r>
    </w:p>
    <w:p w:rsidR="00C45782" w:rsidRDefault="00C45782" w:rsidP="00C45782">
      <w:pPr>
        <w:spacing w:line="360" w:lineRule="auto"/>
        <w:ind w:firstLineChars="200" w:firstLine="640"/>
        <w:rPr>
          <w:rFonts w:ascii="仿宋_GB2312" w:hAnsi="仿宋"/>
          <w:szCs w:val="32"/>
        </w:rPr>
      </w:pPr>
      <w:r w:rsidRPr="00C45782">
        <w:rPr>
          <w:rFonts w:ascii="仿宋_GB2312" w:hAnsi="仿宋" w:hint="eastAsia"/>
          <w:szCs w:val="32"/>
        </w:rPr>
        <w:t>积极动员指导辖区内各类单位、社会组织和社区居民等社会力量参与社会治理，引导辖区单位履行社会职责，整合区域内各种社会力量为街道社区发展服务。全面提升社工队伍综合能力，量身定制“个性培训”，完善社区治理建设，全力增进民生福祉提升人居品质。</w:t>
      </w:r>
      <w:bookmarkStart w:id="4" w:name="_Toc88917007"/>
    </w:p>
    <w:p w:rsidR="00C45782" w:rsidRPr="00C45782" w:rsidRDefault="00C45782" w:rsidP="00C45782">
      <w:pPr>
        <w:spacing w:line="360" w:lineRule="auto"/>
        <w:rPr>
          <w:rFonts w:ascii="仿宋_GB2312" w:hAnsi="仿宋"/>
          <w:b/>
          <w:szCs w:val="32"/>
        </w:rPr>
      </w:pPr>
      <w:r w:rsidRPr="00C45782">
        <w:rPr>
          <w:rFonts w:ascii="仿宋_GB2312" w:hint="eastAsia"/>
          <w:b/>
          <w:szCs w:val="32"/>
        </w:rPr>
        <w:t>（二）组织实施情况</w:t>
      </w:r>
      <w:bookmarkEnd w:id="4"/>
    </w:p>
    <w:p w:rsidR="00C45782" w:rsidRPr="00C45782" w:rsidRDefault="00C45782" w:rsidP="00C45782">
      <w:pPr>
        <w:spacing w:line="360" w:lineRule="auto"/>
        <w:ind w:firstLineChars="200" w:firstLine="640"/>
        <w:rPr>
          <w:rFonts w:ascii="仿宋_GB2312" w:hAnsi="仿宋"/>
          <w:szCs w:val="32"/>
        </w:rPr>
      </w:pPr>
      <w:r w:rsidRPr="00C45782">
        <w:rPr>
          <w:rFonts w:ascii="仿宋_GB2312" w:hAnsi="仿宋" w:hint="eastAsia"/>
          <w:szCs w:val="32"/>
        </w:rPr>
        <w:lastRenderedPageBreak/>
        <w:t>2017年9月，清波街道被评为2016年度杭州市“无违建街道”，为进一步巩固清波街道“无违建街道”称号。2020年清波街道办事处拆除违章建筑20处，消除安全隐患，提升居民生活品质。</w:t>
      </w:r>
    </w:p>
    <w:p w:rsidR="00C45782" w:rsidRPr="00C45782" w:rsidRDefault="00C45782" w:rsidP="00C45782">
      <w:pPr>
        <w:spacing w:line="360" w:lineRule="auto"/>
        <w:ind w:firstLineChars="200" w:firstLine="640"/>
        <w:rPr>
          <w:rFonts w:ascii="仿宋_GB2312" w:hAnsi="仿宋"/>
          <w:szCs w:val="32"/>
        </w:rPr>
      </w:pPr>
      <w:r w:rsidRPr="00C45782">
        <w:rPr>
          <w:rFonts w:ascii="仿宋_GB2312" w:hAnsi="仿宋" w:hint="eastAsia"/>
          <w:szCs w:val="32"/>
        </w:rPr>
        <w:t>积极推动垃圾源减量提质，以宣传、检查、引导“三合一”模式，养成垃圾分类好习惯。清波街道积极落实垃圾房提升改造、标准化回收网点建设、招募志愿者开展垃圾分类、垃圾房点位督导、社区宣传等一系列活动。</w:t>
      </w:r>
    </w:p>
    <w:p w:rsidR="00C45782" w:rsidRPr="00C45782" w:rsidRDefault="00C45782" w:rsidP="00C45782">
      <w:pPr>
        <w:spacing w:line="360" w:lineRule="auto"/>
        <w:ind w:firstLineChars="200" w:firstLine="640"/>
        <w:rPr>
          <w:rFonts w:ascii="仿宋_GB2312" w:hAnsi="仿宋"/>
          <w:szCs w:val="32"/>
        </w:rPr>
      </w:pPr>
      <w:r w:rsidRPr="00C45782">
        <w:rPr>
          <w:rFonts w:ascii="仿宋_GB2312" w:hAnsi="仿宋" w:hint="eastAsia"/>
          <w:szCs w:val="32"/>
        </w:rPr>
        <w:t>为提升老旧住宅小区居民生活环境，清波街道2017年至2020年对辖区内多个老旧住宅实施改造工程。2019年清波街道以劳动路（沿湖片）为试点，进行老旧小区“微更新”综合治理工作。2020年将清波门社区、柳翠井巷老旧住宅加入到“微更新”治理过程中，整治建筑面积约142717平方米。</w:t>
      </w:r>
    </w:p>
    <w:p w:rsidR="00C45782" w:rsidRPr="00C45782" w:rsidRDefault="00C45782" w:rsidP="00C45782">
      <w:pPr>
        <w:spacing w:line="360" w:lineRule="auto"/>
        <w:ind w:firstLineChars="200" w:firstLine="640"/>
        <w:rPr>
          <w:rFonts w:ascii="仿宋_GB2312" w:hAnsi="仿宋"/>
          <w:szCs w:val="32"/>
        </w:rPr>
      </w:pPr>
      <w:r w:rsidRPr="00C45782">
        <w:rPr>
          <w:rFonts w:ascii="仿宋_GB2312" w:hAnsi="仿宋" w:hint="eastAsia"/>
          <w:szCs w:val="32"/>
        </w:rPr>
        <w:t>为保障清波街道辖区内居民免受“四害”侵扰，消除安全隐患，清波街道办事处根据《关于进一步规范杭州市除四害工作管理的通知》（杭爱卫[2019]1号）文件精神和“健康上城暨全区爱国卫生工作会议”相关工作要求，积极开展“四害”消杀工作。</w:t>
      </w:r>
    </w:p>
    <w:p w:rsidR="00C45782" w:rsidRDefault="00C45782" w:rsidP="00C45782">
      <w:pPr>
        <w:spacing w:line="360" w:lineRule="auto"/>
        <w:ind w:firstLineChars="200" w:firstLine="640"/>
        <w:rPr>
          <w:rFonts w:ascii="仿宋_GB2312" w:hAnsi="仿宋"/>
          <w:szCs w:val="32"/>
        </w:rPr>
      </w:pPr>
      <w:r w:rsidRPr="00C45782">
        <w:rPr>
          <w:rFonts w:ascii="仿宋_GB2312" w:hAnsi="仿宋" w:hint="eastAsia"/>
          <w:szCs w:val="32"/>
        </w:rPr>
        <w:t>2019年7月1日，以清河坊社区为试点，委托杭州路通市政园林工程有限公司进行清河坊社区准物业管理服务，群众满意度较好，合同到期后，续签至2022年6月30日。清</w:t>
      </w:r>
      <w:r w:rsidRPr="00C45782">
        <w:rPr>
          <w:rFonts w:ascii="仿宋_GB2312" w:hAnsi="仿宋" w:hint="eastAsia"/>
          <w:szCs w:val="32"/>
        </w:rPr>
        <w:lastRenderedPageBreak/>
        <w:t>河坊社区准物业第三方管理试点的成功，为全域准物业小区铺开创造良好典范。2020年清波街道有增加定安路、柳翠井巷社区试点。</w:t>
      </w:r>
      <w:bookmarkStart w:id="5" w:name="_Toc88917008"/>
    </w:p>
    <w:p w:rsidR="00C45782" w:rsidRPr="00C45782" w:rsidRDefault="00C45782" w:rsidP="00C45782">
      <w:pPr>
        <w:spacing w:line="360" w:lineRule="auto"/>
        <w:ind w:firstLineChars="200" w:firstLine="643"/>
        <w:rPr>
          <w:rFonts w:ascii="仿宋_GB2312"/>
          <w:b/>
          <w:szCs w:val="32"/>
        </w:rPr>
      </w:pPr>
      <w:r w:rsidRPr="00C45782">
        <w:rPr>
          <w:rFonts w:ascii="仿宋_GB2312" w:hint="eastAsia"/>
          <w:b/>
          <w:szCs w:val="32"/>
        </w:rPr>
        <w:t>（三）资金管理情况</w:t>
      </w:r>
      <w:bookmarkEnd w:id="5"/>
    </w:p>
    <w:p w:rsidR="00C45782" w:rsidRPr="00C45782" w:rsidRDefault="00C45782" w:rsidP="00C45782">
      <w:pPr>
        <w:adjustRightInd w:val="0"/>
        <w:snapToGrid w:val="0"/>
        <w:spacing w:line="360" w:lineRule="auto"/>
        <w:ind w:firstLineChars="300" w:firstLine="960"/>
        <w:rPr>
          <w:rFonts w:ascii="仿宋_GB2312" w:hAnsi="仿宋"/>
          <w:szCs w:val="32"/>
        </w:rPr>
      </w:pPr>
      <w:r w:rsidRPr="00C45782">
        <w:rPr>
          <w:rFonts w:ascii="仿宋_GB2312" w:hAnsi="仿宋" w:hint="eastAsia"/>
          <w:szCs w:val="32"/>
        </w:rPr>
        <w:t>杭州市上城区清波街道办事处编制2020年城管经费预算共计1,232.32万元，实际到位资金1069.45万元，实际支出745.82万元，资金结余323.23万元。</w:t>
      </w:r>
    </w:p>
    <w:p w:rsidR="00C45782" w:rsidRPr="00C45782" w:rsidRDefault="00C45782" w:rsidP="00C45782">
      <w:pPr>
        <w:adjustRightInd w:val="0"/>
        <w:snapToGrid w:val="0"/>
        <w:spacing w:line="360" w:lineRule="auto"/>
        <w:ind w:firstLineChars="300" w:firstLine="960"/>
        <w:rPr>
          <w:rFonts w:ascii="仿宋_GB2312" w:hAnsi="仿宋"/>
          <w:szCs w:val="32"/>
        </w:rPr>
      </w:pPr>
      <w:r w:rsidRPr="00C45782">
        <w:rPr>
          <w:rFonts w:ascii="仿宋_GB2312" w:hAnsi="仿宋" w:hint="eastAsia"/>
          <w:szCs w:val="32"/>
        </w:rPr>
        <w:t>其中城管办公经费中预算支付中山大厦115号5楼办公用房房租460,000.00元，实际用于中山大厦办公用房物业费、水电费。根据房租租赁合同，房租租金支付清单，最后一次支付房租租期为2018年12月16日至2019年6月15日，2019年6月16日至2020年末房租未支付。</w:t>
      </w:r>
    </w:p>
    <w:p w:rsidR="00C45782" w:rsidRPr="00C45782" w:rsidRDefault="00C45782" w:rsidP="00C45782">
      <w:pPr>
        <w:adjustRightInd w:val="0"/>
        <w:snapToGrid w:val="0"/>
        <w:spacing w:line="360" w:lineRule="auto"/>
        <w:ind w:firstLineChars="300" w:firstLine="960"/>
        <w:rPr>
          <w:rFonts w:ascii="仿宋_GB2312" w:hAnsi="仿宋"/>
          <w:szCs w:val="32"/>
        </w:rPr>
      </w:pPr>
      <w:r w:rsidRPr="00C45782">
        <w:rPr>
          <w:rFonts w:ascii="仿宋_GB2312" w:hAnsi="仿宋" w:hint="eastAsia"/>
          <w:szCs w:val="32"/>
        </w:rPr>
        <w:t>三改一拆项目经费中预计支付2020年拆违费用50,000.00元，在实际拆违中5处由清波街道办事处进行拆除，其余为当事人自行拆除，拆违费用未支付。</w:t>
      </w:r>
    </w:p>
    <w:p w:rsidR="00C45782" w:rsidRPr="00C45782" w:rsidRDefault="00C45782" w:rsidP="00C45782">
      <w:pPr>
        <w:adjustRightInd w:val="0"/>
        <w:snapToGrid w:val="0"/>
        <w:spacing w:line="360" w:lineRule="auto"/>
        <w:ind w:firstLineChars="300" w:firstLine="960"/>
        <w:rPr>
          <w:rFonts w:ascii="仿宋_GB2312" w:hAnsi="仿宋"/>
          <w:szCs w:val="32"/>
        </w:rPr>
      </w:pPr>
      <w:r w:rsidRPr="00C45782">
        <w:rPr>
          <w:rFonts w:ascii="仿宋_GB2312" w:hAnsi="仿宋" w:hint="eastAsia"/>
          <w:szCs w:val="32"/>
        </w:rPr>
        <w:t>垃圾分类项目经费中预计新增标准化回收网点5处，每处建设费20,000.00元，预算100,000.00元，在建设过程中，标准化回收点建设由再生资源回收公司独立完成建设工作，清波街道办事处无需支付建设费。经了解，2018年、2019年标准化回收网点建设街道无网点建设费用支出。2020年新增2项无预算支出，分别为支付2020年清波街道辖区部分垃圾投放点位提升改造项目工程款386,250.00元、购</w:t>
      </w:r>
      <w:r w:rsidRPr="00C45782">
        <w:rPr>
          <w:rFonts w:ascii="仿宋_GB2312" w:hAnsi="仿宋" w:hint="eastAsia"/>
          <w:szCs w:val="32"/>
        </w:rPr>
        <w:lastRenderedPageBreak/>
        <w:t>买垃圾清运车四辆39,200.00元。</w:t>
      </w:r>
    </w:p>
    <w:p w:rsidR="00C45782" w:rsidRPr="00C45782" w:rsidRDefault="00C45782" w:rsidP="00C45782">
      <w:pPr>
        <w:adjustRightInd w:val="0"/>
        <w:snapToGrid w:val="0"/>
        <w:spacing w:line="360" w:lineRule="auto"/>
        <w:ind w:firstLineChars="300" w:firstLine="960"/>
        <w:rPr>
          <w:rFonts w:ascii="仿宋_GB2312" w:hAnsi="仿宋"/>
          <w:szCs w:val="32"/>
        </w:rPr>
      </w:pPr>
      <w:r w:rsidRPr="00C45782">
        <w:rPr>
          <w:rFonts w:ascii="仿宋_GB2312" w:hAnsi="仿宋" w:hint="eastAsia"/>
          <w:szCs w:val="32"/>
        </w:rPr>
        <w:t>劳动路社区（沿湖片）老旧小区”微更新“综合整治项目于2019年9月开始实施招标，中标价514.3230万元，根据合同约定应于2019年12月25日完成项目，实际竣工时间为2020年1月3日。2019年清波街道办事处收到区级资金99万元用于支付本项目70%完工进度款，2020年共计收到中央资金256.76万元，市级资金77万元，共支出设计费、招标代理费、监理费等待摊投资36.51万元，结余资金297.25万元。</w:t>
      </w:r>
    </w:p>
    <w:p w:rsidR="001F79D6" w:rsidRDefault="00C45782" w:rsidP="001F79D6">
      <w:pPr>
        <w:adjustRightInd w:val="0"/>
        <w:snapToGrid w:val="0"/>
        <w:spacing w:line="360" w:lineRule="auto"/>
        <w:ind w:firstLineChars="300" w:firstLine="960"/>
        <w:rPr>
          <w:rFonts w:ascii="仿宋_GB2312" w:hAnsi="仿宋"/>
          <w:szCs w:val="32"/>
        </w:rPr>
      </w:pPr>
      <w:r w:rsidRPr="00C45782">
        <w:rPr>
          <w:rFonts w:ascii="仿宋_GB2312" w:hAnsi="仿宋" w:hint="eastAsia"/>
          <w:szCs w:val="32"/>
        </w:rPr>
        <w:t>清波街道办事处根据《关于上城区接管铁路移交住宅维修改造专题的会议纪要》文件计划时间2020年4月底前完成改造和资金申请，制定清波街道“三供一业”提升改造项目工程预算467,000.00元，在实际于2021年开始实施该项目。2020年新增4项无预算支出，分别为支付清波街道旧住宅区改造项目（2016）工程款272,567.15元、清波街道2015年旧住宅改造项目结算审计费2,232.00元、2014杭州市区“三改一拆”旧住宅改造（南山路200号、后市街44号整治）工程尾款325,220.00元、惠民路劳动路危旧房动态监测服务费42,800.00元。</w:t>
      </w:r>
      <w:bookmarkStart w:id="6" w:name="_Toc88917009"/>
    </w:p>
    <w:p w:rsidR="001F79D6" w:rsidRPr="001F79D6" w:rsidRDefault="00C45782" w:rsidP="001F79D6">
      <w:pPr>
        <w:adjustRightInd w:val="0"/>
        <w:snapToGrid w:val="0"/>
        <w:spacing w:line="360" w:lineRule="auto"/>
        <w:rPr>
          <w:rFonts w:ascii="仿宋_GB2312"/>
          <w:b/>
          <w:szCs w:val="32"/>
        </w:rPr>
      </w:pPr>
      <w:r w:rsidRPr="001F79D6">
        <w:rPr>
          <w:rFonts w:ascii="仿宋_GB2312" w:hint="eastAsia"/>
          <w:b/>
          <w:szCs w:val="32"/>
        </w:rPr>
        <w:t>二、绩效分析及评价结论</w:t>
      </w:r>
      <w:bookmarkStart w:id="7" w:name="_Toc88917010"/>
      <w:bookmarkEnd w:id="6"/>
    </w:p>
    <w:p w:rsidR="00C45782" w:rsidRPr="001F79D6" w:rsidRDefault="00C45782" w:rsidP="001F79D6">
      <w:pPr>
        <w:adjustRightInd w:val="0"/>
        <w:snapToGrid w:val="0"/>
        <w:spacing w:line="360" w:lineRule="auto"/>
        <w:ind w:firstLineChars="147" w:firstLine="472"/>
        <w:rPr>
          <w:rFonts w:ascii="仿宋_GB2312" w:hAnsi="仿宋"/>
          <w:b/>
          <w:szCs w:val="32"/>
        </w:rPr>
      </w:pPr>
      <w:r w:rsidRPr="001F79D6">
        <w:rPr>
          <w:rFonts w:ascii="仿宋_GB2312" w:hint="eastAsia"/>
          <w:b/>
        </w:rPr>
        <w:t>（一）绩效评价对象、目的和范围</w:t>
      </w:r>
      <w:bookmarkEnd w:id="7"/>
    </w:p>
    <w:p w:rsidR="001F79D6" w:rsidRDefault="00C45782" w:rsidP="001F79D6">
      <w:pPr>
        <w:adjustRightInd w:val="0"/>
        <w:snapToGrid w:val="0"/>
        <w:spacing w:line="360" w:lineRule="auto"/>
        <w:ind w:firstLineChars="200" w:firstLine="640"/>
        <w:rPr>
          <w:rFonts w:ascii="仿宋_GB2312" w:hAnsi="仿宋"/>
          <w:szCs w:val="32"/>
        </w:rPr>
      </w:pPr>
      <w:r w:rsidRPr="00C45782">
        <w:rPr>
          <w:rFonts w:ascii="仿宋_GB2312" w:hAnsi="仿宋" w:hint="eastAsia"/>
          <w:szCs w:val="32"/>
        </w:rPr>
        <w:t>本次绩效评价对象是2020年杭州市清波街道城管经费，</w:t>
      </w:r>
      <w:r w:rsidRPr="00C45782">
        <w:rPr>
          <w:rFonts w:ascii="仿宋_GB2312" w:hAnsi="仿宋" w:hint="eastAsia"/>
          <w:szCs w:val="32"/>
        </w:rPr>
        <w:lastRenderedPageBreak/>
        <w:t>该项目的绩效目标为预算否合法合规合理且符合政策导向、资金使用是否规范、项目效果是否符合预期，对立项是否进行可行性分析、预算执行情况、资金使用情况、项目效果等多维度全流程评价。</w:t>
      </w:r>
      <w:bookmarkStart w:id="8" w:name="_Toc88917011"/>
    </w:p>
    <w:p w:rsidR="00C45782" w:rsidRPr="001F79D6" w:rsidRDefault="00C45782" w:rsidP="001F79D6">
      <w:pPr>
        <w:adjustRightInd w:val="0"/>
        <w:snapToGrid w:val="0"/>
        <w:spacing w:line="360" w:lineRule="auto"/>
        <w:ind w:left="630" w:hangingChars="196" w:hanging="630"/>
        <w:rPr>
          <w:rFonts w:ascii="仿宋_GB2312" w:hAnsi="仿宋"/>
          <w:b/>
          <w:szCs w:val="32"/>
        </w:rPr>
      </w:pPr>
      <w:r w:rsidRPr="001F79D6">
        <w:rPr>
          <w:rFonts w:ascii="仿宋_GB2312" w:hint="eastAsia"/>
          <w:b/>
        </w:rPr>
        <w:t>（二）绩效评价原则、评价指标体系、评价方法、评价标准</w:t>
      </w:r>
      <w:bookmarkStart w:id="9" w:name="_Toc88917012"/>
      <w:bookmarkEnd w:id="8"/>
      <w:r w:rsidR="001F79D6" w:rsidRPr="001F79D6">
        <w:rPr>
          <w:rFonts w:ascii="仿宋_GB2312" w:hint="eastAsia"/>
          <w:b/>
        </w:rPr>
        <w:t>1.</w:t>
      </w:r>
      <w:r w:rsidRPr="001F79D6">
        <w:rPr>
          <w:rFonts w:ascii="仿宋_GB2312" w:hint="eastAsia"/>
          <w:b/>
        </w:rPr>
        <w:t>绩效评价原则</w:t>
      </w:r>
      <w:bookmarkEnd w:id="9"/>
    </w:p>
    <w:p w:rsidR="001F79D6" w:rsidRDefault="00C45782" w:rsidP="001F79D6">
      <w:pPr>
        <w:adjustRightInd w:val="0"/>
        <w:snapToGrid w:val="0"/>
        <w:spacing w:line="360" w:lineRule="auto"/>
        <w:ind w:firstLineChars="200" w:firstLine="640"/>
        <w:rPr>
          <w:rFonts w:ascii="仿宋_GB2312" w:hAnsi="仿宋"/>
          <w:szCs w:val="32"/>
        </w:rPr>
      </w:pPr>
      <w:r w:rsidRPr="00C45782">
        <w:rPr>
          <w:rFonts w:ascii="仿宋_GB2312" w:hAnsi="仿宋" w:hint="eastAsia"/>
          <w:szCs w:val="32"/>
        </w:rPr>
        <w:t>本次绩效评价力求在客观公正的前提下，遵循科学规范、绩效相关的原则，设计易于操作的评价体系，突出项目实施效益。</w:t>
      </w:r>
      <w:bookmarkStart w:id="10" w:name="_Toc88917013"/>
    </w:p>
    <w:p w:rsidR="00C45782" w:rsidRPr="001F79D6" w:rsidRDefault="001F79D6" w:rsidP="001F79D6">
      <w:pPr>
        <w:adjustRightInd w:val="0"/>
        <w:snapToGrid w:val="0"/>
        <w:spacing w:line="360" w:lineRule="auto"/>
        <w:ind w:firstLineChars="200" w:firstLine="643"/>
        <w:rPr>
          <w:rFonts w:ascii="仿宋_GB2312" w:hAnsi="仿宋"/>
          <w:b/>
          <w:szCs w:val="32"/>
        </w:rPr>
      </w:pPr>
      <w:r w:rsidRPr="001F79D6">
        <w:rPr>
          <w:rFonts w:ascii="仿宋_GB2312" w:hint="eastAsia"/>
          <w:b/>
        </w:rPr>
        <w:t>2.</w:t>
      </w:r>
      <w:r w:rsidR="00C45782" w:rsidRPr="001F79D6">
        <w:rPr>
          <w:rFonts w:ascii="仿宋_GB2312" w:hint="eastAsia"/>
          <w:b/>
        </w:rPr>
        <w:t>评价指标体系</w:t>
      </w:r>
      <w:bookmarkEnd w:id="10"/>
    </w:p>
    <w:p w:rsidR="001F79D6" w:rsidRDefault="00C45782" w:rsidP="001F79D6">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评价指标体系是评价的标准，是项目绩效评价的核心。评价组根据绩效评价的基本原理、原则和项目特点，结合绩效目标，依据实际情况、遵循逻辑分析的方法，独立确立评价指标体系，主要包括项目立项、组织实施、产出完成、项目效益、财务管理、满意度六个部分内容，围绕资金使用、资源配置、项目管理等客观分析项目的产出和效果，体现从投入到过程、产出和效果的绩效逻辑路径。</w:t>
      </w:r>
      <w:bookmarkStart w:id="11" w:name="_Toc88917014"/>
    </w:p>
    <w:p w:rsidR="00C45782" w:rsidRPr="001F79D6" w:rsidRDefault="00C45782" w:rsidP="001F79D6">
      <w:pPr>
        <w:adjustRightInd w:val="0"/>
        <w:snapToGrid w:val="0"/>
        <w:spacing w:line="360" w:lineRule="auto"/>
        <w:ind w:firstLineChars="200" w:firstLine="643"/>
        <w:rPr>
          <w:rFonts w:ascii="仿宋_GB2312" w:hAnsi="仿宋" w:cs="宋体"/>
          <w:b/>
          <w:szCs w:val="32"/>
        </w:rPr>
      </w:pPr>
      <w:r w:rsidRPr="001F79D6">
        <w:rPr>
          <w:rFonts w:ascii="仿宋_GB2312" w:hint="eastAsia"/>
          <w:b/>
        </w:rPr>
        <w:t>3</w:t>
      </w:r>
      <w:r w:rsidR="001F79D6" w:rsidRPr="001F79D6">
        <w:rPr>
          <w:rFonts w:ascii="仿宋_GB2312" w:hint="eastAsia"/>
          <w:b/>
        </w:rPr>
        <w:t>.</w:t>
      </w:r>
      <w:r w:rsidRPr="001F79D6">
        <w:rPr>
          <w:rFonts w:ascii="仿宋_GB2312" w:hint="eastAsia"/>
          <w:b/>
        </w:rPr>
        <w:t>评价方法</w:t>
      </w:r>
      <w:bookmarkEnd w:id="11"/>
    </w:p>
    <w:p w:rsidR="001F79D6" w:rsidRDefault="00C45782" w:rsidP="001F79D6">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本次评价采用座谈法、询问查证法、问卷调查法、材料核实、目标比较法、实地调研法。具体实施：目标预定与实施效果比较、定性与定量综合分析的评价方法，以及审核分析、实地核查相结合等评价方法，将预期目标与项目实际执</w:t>
      </w:r>
      <w:r w:rsidRPr="00C45782">
        <w:rPr>
          <w:rFonts w:ascii="仿宋_GB2312" w:hAnsi="仿宋" w:cs="宋体" w:hint="eastAsia"/>
          <w:szCs w:val="32"/>
        </w:rPr>
        <w:lastRenderedPageBreak/>
        <w:t>行过程进行核对；分析评价之后，最后综合认定专项资金的最终评价得分及绩效等级。</w:t>
      </w:r>
      <w:bookmarkStart w:id="12" w:name="_Toc88917015"/>
    </w:p>
    <w:p w:rsidR="00C45782" w:rsidRPr="001F79D6" w:rsidRDefault="00C45782" w:rsidP="001F79D6">
      <w:pPr>
        <w:adjustRightInd w:val="0"/>
        <w:snapToGrid w:val="0"/>
        <w:spacing w:line="360" w:lineRule="auto"/>
        <w:ind w:firstLineChars="200" w:firstLine="643"/>
        <w:rPr>
          <w:rFonts w:ascii="仿宋_GB2312" w:hAnsi="仿宋" w:cs="宋体"/>
          <w:b/>
          <w:szCs w:val="32"/>
        </w:rPr>
      </w:pPr>
      <w:r w:rsidRPr="001F79D6">
        <w:rPr>
          <w:rFonts w:ascii="仿宋_GB2312" w:hint="eastAsia"/>
          <w:b/>
        </w:rPr>
        <w:t>4</w:t>
      </w:r>
      <w:r w:rsidR="001F79D6" w:rsidRPr="001F79D6">
        <w:rPr>
          <w:rFonts w:ascii="仿宋_GB2312" w:hint="eastAsia"/>
          <w:b/>
        </w:rPr>
        <w:t>.</w:t>
      </w:r>
      <w:r w:rsidRPr="001F79D6">
        <w:rPr>
          <w:rFonts w:ascii="仿宋_GB2312" w:hint="eastAsia"/>
          <w:b/>
        </w:rPr>
        <w:t>评价标准</w:t>
      </w:r>
      <w:bookmarkEnd w:id="12"/>
    </w:p>
    <w:p w:rsidR="001F79D6" w:rsidRDefault="00C45782" w:rsidP="001F79D6">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本次绩效评价标准包括计划标准和历史标准，用于对绩效指标完成情况进行比较。其中计划标准，是以预先制定的目标、计划、预算、定额等作为评价标准；历史标准，是参照往期实施情况制定的评价标准。</w:t>
      </w:r>
      <w:bookmarkStart w:id="13" w:name="_Toc88917016"/>
    </w:p>
    <w:p w:rsidR="00C45782" w:rsidRPr="001F79D6" w:rsidRDefault="00C45782" w:rsidP="001F79D6">
      <w:pPr>
        <w:adjustRightInd w:val="0"/>
        <w:snapToGrid w:val="0"/>
        <w:spacing w:line="360" w:lineRule="auto"/>
        <w:rPr>
          <w:rFonts w:ascii="仿宋_GB2312" w:hAnsi="仿宋" w:cs="宋体"/>
          <w:szCs w:val="32"/>
        </w:rPr>
      </w:pPr>
      <w:r w:rsidRPr="001F79D6">
        <w:rPr>
          <w:rFonts w:ascii="仿宋_GB2312" w:hint="eastAsia"/>
          <w:b/>
        </w:rPr>
        <w:t>（三）绩效评价工作过程</w:t>
      </w:r>
      <w:bookmarkEnd w:id="13"/>
    </w:p>
    <w:p w:rsidR="001F79D6" w:rsidRDefault="00C45782" w:rsidP="001F79D6">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2021年11月，本所接受杭州市上城区财政局委托，对2020年杭州市清波街道城管经费项目进行绩效评价。我们组成评价组，通过前期调研，形成项目绩效评价工作方案。为了能更客观地对该项目进行绩效评价，评价组对清波街道辖区内5个社区进行了问卷抽样调查，发放了《杭州市上城区清波街道城管经费调查问卷》（见附件3）。本次问卷针对清波街道辖区居民共发放问卷152份，最终收回有效问卷152份，针对收回的问卷进行了统计和分析（见附件4）。评价组严格按照工作方案，经过座谈访谈、实地调研、数据采集及复核、发放及回收调查问卷、数据整理及分析、沟通确认等工作环节，顺利完成了本项目的绩效评价工作。</w:t>
      </w:r>
      <w:bookmarkStart w:id="14" w:name="_Toc88917017"/>
    </w:p>
    <w:p w:rsidR="00C45782" w:rsidRPr="001F79D6" w:rsidRDefault="00C45782" w:rsidP="001F79D6">
      <w:pPr>
        <w:adjustRightInd w:val="0"/>
        <w:snapToGrid w:val="0"/>
        <w:spacing w:line="360" w:lineRule="auto"/>
        <w:rPr>
          <w:rFonts w:ascii="仿宋_GB2312" w:hAnsi="仿宋" w:cs="宋体"/>
          <w:b/>
          <w:szCs w:val="32"/>
        </w:rPr>
      </w:pPr>
      <w:r w:rsidRPr="001F79D6">
        <w:rPr>
          <w:rFonts w:ascii="仿宋_GB2312" w:hint="eastAsia"/>
          <w:b/>
        </w:rPr>
        <w:t>（四）综合评价情况及评价结论</w:t>
      </w:r>
      <w:bookmarkEnd w:id="14"/>
    </w:p>
    <w:p w:rsidR="00C45782" w:rsidRPr="00C45782" w:rsidRDefault="00C45782" w:rsidP="00C45782">
      <w:pPr>
        <w:pStyle w:val="a7"/>
        <w:adjustRightInd w:val="0"/>
        <w:snapToGrid w:val="0"/>
        <w:spacing w:line="360" w:lineRule="auto"/>
        <w:ind w:firstLine="640"/>
        <w:rPr>
          <w:rFonts w:ascii="仿宋_GB2312" w:eastAsia="仿宋_GB2312" w:hAnsi="仿宋" w:cs="宋体"/>
          <w:kern w:val="2"/>
          <w:sz w:val="32"/>
          <w:szCs w:val="32"/>
        </w:rPr>
      </w:pPr>
      <w:r w:rsidRPr="00C45782">
        <w:rPr>
          <w:rFonts w:ascii="仿宋_GB2312" w:eastAsia="仿宋_GB2312" w:hAnsi="仿宋" w:cs="宋体" w:hint="eastAsia"/>
          <w:kern w:val="2"/>
          <w:sz w:val="32"/>
          <w:szCs w:val="32"/>
        </w:rPr>
        <w:t>评价组使用经与杭州市上城区财政部门确认的指标评价体系及评分标准，</w:t>
      </w:r>
      <w:r w:rsidRPr="00C45782">
        <w:rPr>
          <w:rFonts w:ascii="仿宋_GB2312" w:eastAsia="仿宋_GB2312" w:hAnsi="仿宋" w:cs="宋体" w:hint="eastAsia"/>
          <w:sz w:val="32"/>
          <w:szCs w:val="32"/>
        </w:rPr>
        <w:t>对基础数据的审核、相关人员的访谈、</w:t>
      </w:r>
      <w:r w:rsidRPr="00C45782">
        <w:rPr>
          <w:rFonts w:ascii="仿宋_GB2312" w:eastAsia="仿宋_GB2312" w:hAnsi="仿宋" w:cs="宋体" w:hint="eastAsia"/>
          <w:sz w:val="32"/>
          <w:szCs w:val="32"/>
        </w:rPr>
        <w:lastRenderedPageBreak/>
        <w:t>问卷调查的发放</w:t>
      </w:r>
      <w:r w:rsidRPr="00C45782">
        <w:rPr>
          <w:rFonts w:ascii="仿宋_GB2312" w:eastAsia="仿宋_GB2312" w:hAnsi="仿宋" w:cs="宋体" w:hint="eastAsia"/>
          <w:kern w:val="2"/>
          <w:sz w:val="32"/>
          <w:szCs w:val="32"/>
        </w:rPr>
        <w:t>，对2020年杭州市清波街道城管经费项目，从项目立项、组织实施、产出完成、项目效益、财务管理、满意度六个方面进行了独立客观的评价。从绩效评价情况看，2020年杭州市清波街道城管经费项目内容科学、规范</w:t>
      </w:r>
      <w:r w:rsidRPr="00C45782">
        <w:rPr>
          <w:rFonts w:ascii="仿宋_GB2312" w:eastAsia="仿宋_GB2312" w:hAnsi="仿宋" w:cs="宋体" w:hint="eastAsia"/>
          <w:sz w:val="32"/>
          <w:szCs w:val="32"/>
        </w:rPr>
        <w:t>，最后评定本项目综合评价得分83.40分，绩效评级为“良”。</w:t>
      </w:r>
    </w:p>
    <w:p w:rsidR="00C45782" w:rsidRPr="001F79D6" w:rsidRDefault="00C45782" w:rsidP="001F79D6">
      <w:pPr>
        <w:pStyle w:val="a7"/>
        <w:adjustRightInd w:val="0"/>
        <w:snapToGrid w:val="0"/>
        <w:spacing w:line="360" w:lineRule="auto"/>
        <w:ind w:firstLineChars="82" w:firstLine="198"/>
        <w:rPr>
          <w:rFonts w:ascii="仿宋_GB2312" w:eastAsia="仿宋_GB2312" w:hAnsi="仿宋" w:cs="宋体"/>
          <w:b/>
          <w:kern w:val="2"/>
          <w:sz w:val="24"/>
          <w:szCs w:val="24"/>
        </w:rPr>
      </w:pPr>
      <w:r w:rsidRPr="001F79D6">
        <w:rPr>
          <w:rFonts w:ascii="仿宋_GB2312" w:eastAsia="仿宋_GB2312" w:hAnsi="仿宋" w:cs="宋体" w:hint="eastAsia"/>
          <w:b/>
          <w:kern w:val="2"/>
          <w:sz w:val="24"/>
          <w:szCs w:val="24"/>
        </w:rPr>
        <w:t>最终得分情况见下表：</w:t>
      </w:r>
    </w:p>
    <w:tbl>
      <w:tblPr>
        <w:tblW w:w="8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3"/>
        <w:gridCol w:w="1878"/>
        <w:gridCol w:w="722"/>
        <w:gridCol w:w="1809"/>
        <w:gridCol w:w="1326"/>
      </w:tblGrid>
      <w:tr w:rsidR="00C45782" w:rsidRPr="00C45782" w:rsidTr="001F79D6">
        <w:trPr>
          <w:trHeight w:val="547"/>
          <w:tblHeader/>
          <w:jc w:val="center"/>
        </w:trPr>
        <w:tc>
          <w:tcPr>
            <w:tcW w:w="2503" w:type="dxa"/>
            <w:vAlign w:val="center"/>
          </w:tcPr>
          <w:p w:rsidR="00C45782" w:rsidRPr="001F79D6" w:rsidRDefault="00C45782" w:rsidP="00C45782">
            <w:pPr>
              <w:jc w:val="center"/>
              <w:rPr>
                <w:rFonts w:ascii="仿宋_GB2312" w:hAnsi="仿宋"/>
                <w:b/>
                <w:sz w:val="24"/>
              </w:rPr>
            </w:pPr>
            <w:r w:rsidRPr="001F79D6">
              <w:rPr>
                <w:rFonts w:ascii="仿宋_GB2312" w:hAnsi="仿宋" w:hint="eastAsia"/>
                <w:b/>
                <w:sz w:val="24"/>
              </w:rPr>
              <w:t>基本指标</w:t>
            </w:r>
          </w:p>
        </w:tc>
        <w:tc>
          <w:tcPr>
            <w:tcW w:w="2600" w:type="dxa"/>
            <w:gridSpan w:val="2"/>
            <w:vAlign w:val="center"/>
          </w:tcPr>
          <w:p w:rsidR="00C45782" w:rsidRPr="001F79D6" w:rsidRDefault="00C45782" w:rsidP="00C45782">
            <w:pPr>
              <w:jc w:val="center"/>
              <w:rPr>
                <w:rFonts w:ascii="仿宋_GB2312" w:hAnsi="仿宋"/>
                <w:b/>
                <w:sz w:val="24"/>
              </w:rPr>
            </w:pPr>
            <w:r w:rsidRPr="001F79D6">
              <w:rPr>
                <w:rFonts w:ascii="仿宋_GB2312" w:hAnsi="仿宋" w:hint="eastAsia"/>
                <w:b/>
                <w:sz w:val="24"/>
              </w:rPr>
              <w:t>具体指标</w:t>
            </w:r>
          </w:p>
        </w:tc>
        <w:tc>
          <w:tcPr>
            <w:tcW w:w="1809" w:type="dxa"/>
            <w:vAlign w:val="center"/>
          </w:tcPr>
          <w:p w:rsidR="00C45782" w:rsidRPr="001F79D6" w:rsidRDefault="00C45782" w:rsidP="00C45782">
            <w:pPr>
              <w:spacing w:line="400" w:lineRule="exact"/>
              <w:jc w:val="center"/>
              <w:rPr>
                <w:rFonts w:ascii="仿宋_GB2312" w:hAnsi="仿宋"/>
                <w:b/>
                <w:sz w:val="24"/>
              </w:rPr>
            </w:pPr>
            <w:r w:rsidRPr="001F79D6">
              <w:rPr>
                <w:rFonts w:ascii="仿宋_GB2312" w:hAnsi="仿宋" w:hint="eastAsia"/>
                <w:b/>
                <w:sz w:val="24"/>
              </w:rPr>
              <w:t>指标分值</w:t>
            </w:r>
          </w:p>
        </w:tc>
        <w:tc>
          <w:tcPr>
            <w:tcW w:w="1326" w:type="dxa"/>
            <w:vAlign w:val="center"/>
          </w:tcPr>
          <w:p w:rsidR="00C45782" w:rsidRPr="001F79D6" w:rsidRDefault="00C45782" w:rsidP="00C45782">
            <w:pPr>
              <w:spacing w:line="400" w:lineRule="exact"/>
              <w:jc w:val="center"/>
              <w:rPr>
                <w:rFonts w:ascii="仿宋_GB2312" w:hAnsi="仿宋"/>
                <w:b/>
                <w:sz w:val="24"/>
              </w:rPr>
            </w:pPr>
            <w:r w:rsidRPr="001F79D6">
              <w:rPr>
                <w:rFonts w:ascii="仿宋_GB2312" w:hAnsi="仿宋" w:hint="eastAsia"/>
                <w:b/>
                <w:sz w:val="24"/>
              </w:rPr>
              <w:t>评价得分</w:t>
            </w:r>
          </w:p>
        </w:tc>
      </w:tr>
      <w:tr w:rsidR="00C45782" w:rsidRPr="00C45782" w:rsidTr="001F79D6">
        <w:trPr>
          <w:trHeight w:val="388"/>
          <w:jc w:val="center"/>
        </w:trPr>
        <w:tc>
          <w:tcPr>
            <w:tcW w:w="2503" w:type="dxa"/>
            <w:vMerge w:val="restart"/>
            <w:vAlign w:val="center"/>
          </w:tcPr>
          <w:p w:rsidR="00C45782" w:rsidRPr="001F79D6" w:rsidRDefault="00C45782" w:rsidP="00C45782">
            <w:pPr>
              <w:jc w:val="center"/>
              <w:rPr>
                <w:rFonts w:ascii="仿宋_GB2312" w:hAnsi="仿宋" w:cs="仿宋"/>
                <w:color w:val="000000"/>
                <w:sz w:val="24"/>
              </w:rPr>
            </w:pPr>
            <w:r w:rsidRPr="001F79D6">
              <w:rPr>
                <w:rFonts w:ascii="仿宋_GB2312" w:hAnsi="仿宋" w:cs="仿宋" w:hint="eastAsia"/>
                <w:color w:val="000000"/>
                <w:sz w:val="24"/>
              </w:rPr>
              <w:t>1.项目立项</w:t>
            </w:r>
          </w:p>
        </w:tc>
        <w:tc>
          <w:tcPr>
            <w:tcW w:w="2600" w:type="dxa"/>
            <w:gridSpan w:val="2"/>
            <w:vAlign w:val="center"/>
          </w:tcPr>
          <w:p w:rsidR="00C45782" w:rsidRPr="001F79D6" w:rsidRDefault="00C45782" w:rsidP="00C45782">
            <w:pPr>
              <w:jc w:val="left"/>
              <w:rPr>
                <w:rFonts w:ascii="仿宋_GB2312" w:hAnsi="仿宋" w:cs="仿宋"/>
                <w:color w:val="000000"/>
                <w:sz w:val="24"/>
              </w:rPr>
            </w:pPr>
            <w:r w:rsidRPr="001F79D6">
              <w:rPr>
                <w:rFonts w:ascii="仿宋_GB2312" w:hAnsi="仿宋" w:cs="仿宋" w:hint="eastAsia"/>
                <w:color w:val="000000"/>
                <w:sz w:val="24"/>
              </w:rPr>
              <w:t>1.1 立项依据充分性</w:t>
            </w:r>
          </w:p>
        </w:tc>
        <w:tc>
          <w:tcPr>
            <w:tcW w:w="1809" w:type="dxa"/>
            <w:vAlign w:val="center"/>
          </w:tcPr>
          <w:p w:rsidR="00C45782" w:rsidRPr="001F79D6" w:rsidRDefault="00C45782" w:rsidP="001F79D6">
            <w:pPr>
              <w:adjustRightInd w:val="0"/>
              <w:snapToGrid w:val="0"/>
              <w:spacing w:line="360" w:lineRule="auto"/>
              <w:jc w:val="center"/>
              <w:rPr>
                <w:rFonts w:ascii="仿宋_GB2312" w:hAnsi="仿宋" w:cs="宋体"/>
                <w:color w:val="000000"/>
                <w:sz w:val="24"/>
              </w:rPr>
            </w:pPr>
            <w:r w:rsidRPr="001F79D6">
              <w:rPr>
                <w:rFonts w:ascii="仿宋_GB2312" w:hAnsi="仿宋" w:cs="宋体" w:hint="eastAsia"/>
                <w:color w:val="000000"/>
                <w:sz w:val="24"/>
              </w:rPr>
              <w:t>1.00</w:t>
            </w:r>
          </w:p>
        </w:tc>
        <w:tc>
          <w:tcPr>
            <w:tcW w:w="1326" w:type="dxa"/>
            <w:vAlign w:val="center"/>
          </w:tcPr>
          <w:p w:rsidR="00C45782" w:rsidRPr="001F79D6" w:rsidRDefault="00C45782" w:rsidP="001F79D6">
            <w:pPr>
              <w:adjustRightInd w:val="0"/>
              <w:snapToGrid w:val="0"/>
              <w:spacing w:line="360" w:lineRule="auto"/>
              <w:jc w:val="center"/>
              <w:rPr>
                <w:rFonts w:ascii="仿宋_GB2312" w:hAnsi="仿宋" w:cs="宋体"/>
                <w:color w:val="000000"/>
                <w:sz w:val="24"/>
              </w:rPr>
            </w:pPr>
            <w:r w:rsidRPr="001F79D6">
              <w:rPr>
                <w:rFonts w:ascii="仿宋_GB2312" w:hAnsi="仿宋" w:cs="宋体" w:hint="eastAsia"/>
                <w:color w:val="000000"/>
                <w:sz w:val="24"/>
              </w:rPr>
              <w:t>1.00</w:t>
            </w:r>
          </w:p>
        </w:tc>
      </w:tr>
      <w:tr w:rsidR="00C45782" w:rsidRPr="00C45782" w:rsidTr="001F79D6">
        <w:trPr>
          <w:trHeight w:val="325"/>
          <w:jc w:val="center"/>
        </w:trPr>
        <w:tc>
          <w:tcPr>
            <w:tcW w:w="2503" w:type="dxa"/>
            <w:vMerge/>
            <w:vAlign w:val="center"/>
          </w:tcPr>
          <w:p w:rsidR="00C45782" w:rsidRPr="001F79D6" w:rsidRDefault="00C45782" w:rsidP="00C45782">
            <w:pPr>
              <w:adjustRightInd w:val="0"/>
              <w:snapToGrid w:val="0"/>
              <w:spacing w:line="360" w:lineRule="auto"/>
              <w:jc w:val="center"/>
              <w:rPr>
                <w:rFonts w:ascii="仿宋_GB2312" w:hAnsi="仿宋" w:cs="宋体"/>
                <w:sz w:val="24"/>
              </w:rPr>
            </w:pPr>
          </w:p>
        </w:tc>
        <w:tc>
          <w:tcPr>
            <w:tcW w:w="2600" w:type="dxa"/>
            <w:gridSpan w:val="2"/>
            <w:vAlign w:val="center"/>
          </w:tcPr>
          <w:p w:rsidR="00C45782" w:rsidRPr="001F79D6" w:rsidRDefault="00C45782" w:rsidP="00C45782">
            <w:pPr>
              <w:adjustRightInd w:val="0"/>
              <w:snapToGrid w:val="0"/>
              <w:spacing w:line="360" w:lineRule="auto"/>
              <w:rPr>
                <w:rFonts w:ascii="仿宋_GB2312" w:hAnsi="仿宋" w:cs="宋体"/>
                <w:color w:val="000000"/>
                <w:sz w:val="24"/>
              </w:rPr>
            </w:pPr>
            <w:r w:rsidRPr="001F79D6">
              <w:rPr>
                <w:rFonts w:ascii="仿宋_GB2312" w:hAnsi="仿宋" w:cs="仿宋" w:hint="eastAsia"/>
                <w:color w:val="000000"/>
                <w:sz w:val="24"/>
              </w:rPr>
              <w:t>1.2 立项程序合规性</w:t>
            </w:r>
          </w:p>
        </w:tc>
        <w:tc>
          <w:tcPr>
            <w:tcW w:w="1809" w:type="dxa"/>
            <w:vAlign w:val="center"/>
          </w:tcPr>
          <w:p w:rsidR="00C45782" w:rsidRPr="001F79D6" w:rsidRDefault="00C45782" w:rsidP="001F79D6">
            <w:pPr>
              <w:adjustRightInd w:val="0"/>
              <w:snapToGrid w:val="0"/>
              <w:spacing w:line="360" w:lineRule="auto"/>
              <w:jc w:val="center"/>
              <w:rPr>
                <w:rFonts w:ascii="仿宋_GB2312" w:hAnsi="仿宋" w:cs="宋体"/>
                <w:color w:val="000000"/>
                <w:sz w:val="24"/>
              </w:rPr>
            </w:pPr>
            <w:r w:rsidRPr="001F79D6">
              <w:rPr>
                <w:rFonts w:ascii="仿宋_GB2312" w:hAnsi="仿宋" w:cs="宋体" w:hint="eastAsia"/>
                <w:color w:val="000000"/>
                <w:sz w:val="24"/>
              </w:rPr>
              <w:t>1.00</w:t>
            </w:r>
          </w:p>
        </w:tc>
        <w:tc>
          <w:tcPr>
            <w:tcW w:w="1326" w:type="dxa"/>
            <w:vAlign w:val="center"/>
          </w:tcPr>
          <w:p w:rsidR="00C45782" w:rsidRPr="001F79D6" w:rsidRDefault="00C45782" w:rsidP="001F79D6">
            <w:pPr>
              <w:adjustRightInd w:val="0"/>
              <w:snapToGrid w:val="0"/>
              <w:spacing w:line="360" w:lineRule="auto"/>
              <w:jc w:val="center"/>
              <w:rPr>
                <w:rFonts w:ascii="仿宋_GB2312" w:hAnsi="仿宋" w:cs="宋体"/>
                <w:color w:val="000000"/>
                <w:sz w:val="24"/>
              </w:rPr>
            </w:pPr>
            <w:r w:rsidRPr="001F79D6">
              <w:rPr>
                <w:rFonts w:ascii="仿宋_GB2312" w:hAnsi="仿宋" w:cs="宋体" w:hint="eastAsia"/>
                <w:color w:val="000000"/>
                <w:sz w:val="24"/>
              </w:rPr>
              <w:t>1.00</w:t>
            </w:r>
          </w:p>
        </w:tc>
      </w:tr>
      <w:tr w:rsidR="00C45782" w:rsidRPr="00C45782" w:rsidTr="001F79D6">
        <w:trPr>
          <w:trHeight w:val="431"/>
          <w:jc w:val="center"/>
        </w:trPr>
        <w:tc>
          <w:tcPr>
            <w:tcW w:w="2503" w:type="dxa"/>
            <w:vMerge/>
            <w:vAlign w:val="center"/>
          </w:tcPr>
          <w:p w:rsidR="00C45782" w:rsidRPr="001F79D6" w:rsidRDefault="00C45782" w:rsidP="00C45782">
            <w:pPr>
              <w:adjustRightInd w:val="0"/>
              <w:snapToGrid w:val="0"/>
              <w:spacing w:line="360" w:lineRule="auto"/>
              <w:jc w:val="center"/>
              <w:rPr>
                <w:rFonts w:ascii="仿宋_GB2312" w:hAnsi="仿宋" w:cs="宋体"/>
                <w:sz w:val="24"/>
              </w:rPr>
            </w:pPr>
          </w:p>
        </w:tc>
        <w:tc>
          <w:tcPr>
            <w:tcW w:w="2600" w:type="dxa"/>
            <w:gridSpan w:val="2"/>
            <w:vAlign w:val="center"/>
          </w:tcPr>
          <w:p w:rsidR="00C45782" w:rsidRPr="001F79D6" w:rsidRDefault="00C45782" w:rsidP="00C45782">
            <w:pPr>
              <w:adjustRightInd w:val="0"/>
              <w:snapToGrid w:val="0"/>
              <w:spacing w:line="360" w:lineRule="auto"/>
              <w:rPr>
                <w:rFonts w:ascii="仿宋_GB2312" w:hAnsi="仿宋" w:cs="宋体"/>
                <w:color w:val="000000"/>
                <w:sz w:val="24"/>
              </w:rPr>
            </w:pPr>
            <w:r w:rsidRPr="001F79D6">
              <w:rPr>
                <w:rFonts w:ascii="仿宋_GB2312" w:hAnsi="仿宋" w:cs="仿宋" w:hint="eastAsia"/>
                <w:color w:val="000000"/>
                <w:sz w:val="24"/>
              </w:rPr>
              <w:t>1.3 目标设立合理性</w:t>
            </w:r>
          </w:p>
        </w:tc>
        <w:tc>
          <w:tcPr>
            <w:tcW w:w="1809" w:type="dxa"/>
            <w:vAlign w:val="center"/>
          </w:tcPr>
          <w:p w:rsidR="00C45782" w:rsidRPr="001F79D6" w:rsidRDefault="00C45782" w:rsidP="001F79D6">
            <w:pPr>
              <w:adjustRightInd w:val="0"/>
              <w:snapToGrid w:val="0"/>
              <w:spacing w:line="360" w:lineRule="auto"/>
              <w:jc w:val="center"/>
              <w:rPr>
                <w:rFonts w:ascii="仿宋_GB2312" w:hAnsi="仿宋" w:cs="宋体"/>
                <w:color w:val="000000"/>
                <w:sz w:val="24"/>
              </w:rPr>
            </w:pPr>
            <w:r w:rsidRPr="001F79D6">
              <w:rPr>
                <w:rFonts w:ascii="仿宋_GB2312" w:hAnsi="仿宋" w:cs="宋体" w:hint="eastAsia"/>
                <w:color w:val="000000"/>
                <w:sz w:val="24"/>
              </w:rPr>
              <w:t>1.00</w:t>
            </w:r>
          </w:p>
        </w:tc>
        <w:tc>
          <w:tcPr>
            <w:tcW w:w="1326" w:type="dxa"/>
            <w:vAlign w:val="center"/>
          </w:tcPr>
          <w:p w:rsidR="00C45782" w:rsidRPr="001F79D6" w:rsidRDefault="00C45782" w:rsidP="001F79D6">
            <w:pPr>
              <w:adjustRightInd w:val="0"/>
              <w:snapToGrid w:val="0"/>
              <w:spacing w:line="360" w:lineRule="auto"/>
              <w:jc w:val="center"/>
              <w:rPr>
                <w:rFonts w:ascii="仿宋_GB2312" w:hAnsi="仿宋" w:cs="宋体"/>
                <w:color w:val="000000"/>
                <w:sz w:val="24"/>
              </w:rPr>
            </w:pPr>
            <w:r w:rsidRPr="001F79D6">
              <w:rPr>
                <w:rFonts w:ascii="仿宋_GB2312" w:hAnsi="仿宋" w:cs="宋体" w:hint="eastAsia"/>
                <w:color w:val="000000"/>
                <w:sz w:val="24"/>
              </w:rPr>
              <w:t>1.00</w:t>
            </w:r>
          </w:p>
        </w:tc>
      </w:tr>
      <w:tr w:rsidR="00C45782" w:rsidRPr="00C45782" w:rsidTr="001F79D6">
        <w:trPr>
          <w:trHeight w:val="381"/>
          <w:jc w:val="center"/>
        </w:trPr>
        <w:tc>
          <w:tcPr>
            <w:tcW w:w="2503" w:type="dxa"/>
            <w:vMerge/>
            <w:vAlign w:val="center"/>
          </w:tcPr>
          <w:p w:rsidR="00C45782" w:rsidRPr="001F79D6" w:rsidRDefault="00C45782" w:rsidP="00C45782">
            <w:pPr>
              <w:adjustRightInd w:val="0"/>
              <w:snapToGrid w:val="0"/>
              <w:spacing w:line="360" w:lineRule="auto"/>
              <w:jc w:val="center"/>
              <w:rPr>
                <w:rFonts w:ascii="仿宋_GB2312" w:hAnsi="仿宋" w:cs="宋体"/>
                <w:sz w:val="24"/>
              </w:rPr>
            </w:pPr>
          </w:p>
        </w:tc>
        <w:tc>
          <w:tcPr>
            <w:tcW w:w="2600" w:type="dxa"/>
            <w:gridSpan w:val="2"/>
            <w:vAlign w:val="center"/>
          </w:tcPr>
          <w:p w:rsidR="00C45782" w:rsidRPr="001F79D6" w:rsidRDefault="00C45782" w:rsidP="00C45782">
            <w:pPr>
              <w:adjustRightInd w:val="0"/>
              <w:snapToGrid w:val="0"/>
              <w:spacing w:line="360" w:lineRule="auto"/>
              <w:rPr>
                <w:rFonts w:ascii="仿宋_GB2312" w:hAnsi="仿宋" w:cs="宋体"/>
                <w:color w:val="000000"/>
                <w:sz w:val="24"/>
              </w:rPr>
            </w:pPr>
            <w:r w:rsidRPr="001F79D6">
              <w:rPr>
                <w:rFonts w:ascii="仿宋_GB2312" w:hAnsi="仿宋" w:cs="仿宋" w:hint="eastAsia"/>
                <w:color w:val="000000"/>
                <w:sz w:val="24"/>
              </w:rPr>
              <w:t>1.4 目标设立明确性</w:t>
            </w:r>
          </w:p>
        </w:tc>
        <w:tc>
          <w:tcPr>
            <w:tcW w:w="1809" w:type="dxa"/>
            <w:vAlign w:val="center"/>
          </w:tcPr>
          <w:p w:rsidR="00C45782" w:rsidRPr="001F79D6" w:rsidRDefault="00C45782" w:rsidP="001F79D6">
            <w:pPr>
              <w:adjustRightInd w:val="0"/>
              <w:snapToGrid w:val="0"/>
              <w:spacing w:line="360" w:lineRule="auto"/>
              <w:jc w:val="center"/>
              <w:rPr>
                <w:rFonts w:ascii="仿宋_GB2312" w:hAnsi="仿宋" w:cs="宋体"/>
                <w:color w:val="000000"/>
                <w:sz w:val="24"/>
              </w:rPr>
            </w:pPr>
            <w:r w:rsidRPr="001F79D6">
              <w:rPr>
                <w:rFonts w:ascii="仿宋_GB2312" w:hAnsi="仿宋" w:cs="宋体" w:hint="eastAsia"/>
                <w:color w:val="000000"/>
                <w:sz w:val="24"/>
              </w:rPr>
              <w:t>1.00</w:t>
            </w:r>
          </w:p>
        </w:tc>
        <w:tc>
          <w:tcPr>
            <w:tcW w:w="1326" w:type="dxa"/>
            <w:vAlign w:val="center"/>
          </w:tcPr>
          <w:p w:rsidR="00C45782" w:rsidRPr="001F79D6" w:rsidRDefault="00C45782" w:rsidP="001F79D6">
            <w:pPr>
              <w:adjustRightInd w:val="0"/>
              <w:snapToGrid w:val="0"/>
              <w:spacing w:line="360" w:lineRule="auto"/>
              <w:jc w:val="center"/>
              <w:rPr>
                <w:rFonts w:ascii="仿宋_GB2312" w:hAnsi="仿宋" w:cs="宋体"/>
                <w:color w:val="000000"/>
                <w:sz w:val="24"/>
              </w:rPr>
            </w:pPr>
            <w:r w:rsidRPr="001F79D6">
              <w:rPr>
                <w:rFonts w:ascii="仿宋_GB2312" w:hAnsi="仿宋" w:cs="宋体" w:hint="eastAsia"/>
                <w:color w:val="000000"/>
                <w:sz w:val="24"/>
              </w:rPr>
              <w:t>1.00</w:t>
            </w:r>
          </w:p>
        </w:tc>
      </w:tr>
      <w:tr w:rsidR="00C45782" w:rsidRPr="00C45782" w:rsidTr="001F79D6">
        <w:trPr>
          <w:trHeight w:val="459"/>
          <w:jc w:val="center"/>
        </w:trPr>
        <w:tc>
          <w:tcPr>
            <w:tcW w:w="2503" w:type="dxa"/>
            <w:vMerge w:val="restart"/>
            <w:vAlign w:val="center"/>
          </w:tcPr>
          <w:p w:rsidR="00C45782" w:rsidRPr="001F79D6" w:rsidRDefault="00C45782" w:rsidP="00C45782">
            <w:pPr>
              <w:jc w:val="center"/>
              <w:rPr>
                <w:rFonts w:ascii="仿宋_GB2312" w:hAnsi="仿宋" w:cs="仿宋"/>
                <w:color w:val="000000"/>
                <w:sz w:val="24"/>
              </w:rPr>
            </w:pPr>
            <w:r w:rsidRPr="001F79D6">
              <w:rPr>
                <w:rFonts w:ascii="仿宋_GB2312" w:hAnsi="仿宋" w:cs="仿宋" w:hint="eastAsia"/>
                <w:color w:val="000000"/>
                <w:sz w:val="24"/>
              </w:rPr>
              <w:t>2.组织实施</w:t>
            </w:r>
          </w:p>
        </w:tc>
        <w:tc>
          <w:tcPr>
            <w:tcW w:w="2600" w:type="dxa"/>
            <w:gridSpan w:val="2"/>
            <w:vAlign w:val="center"/>
          </w:tcPr>
          <w:p w:rsidR="00C45782" w:rsidRPr="001F79D6" w:rsidRDefault="00C45782" w:rsidP="00C45782">
            <w:pPr>
              <w:jc w:val="left"/>
              <w:rPr>
                <w:rFonts w:ascii="仿宋_GB2312" w:hAnsi="仿宋" w:cs="仿宋"/>
                <w:color w:val="000000"/>
                <w:sz w:val="24"/>
              </w:rPr>
            </w:pPr>
            <w:r w:rsidRPr="001F79D6">
              <w:rPr>
                <w:rFonts w:ascii="仿宋_GB2312" w:hAnsi="仿宋" w:cs="仿宋" w:hint="eastAsia"/>
                <w:color w:val="000000"/>
                <w:sz w:val="24"/>
              </w:rPr>
              <w:t>2.1 业务制定健全性</w:t>
            </w:r>
          </w:p>
        </w:tc>
        <w:tc>
          <w:tcPr>
            <w:tcW w:w="1809" w:type="dxa"/>
            <w:vAlign w:val="center"/>
          </w:tcPr>
          <w:p w:rsidR="00C45782" w:rsidRPr="001F79D6" w:rsidRDefault="00C45782" w:rsidP="001F79D6">
            <w:pPr>
              <w:adjustRightInd w:val="0"/>
              <w:snapToGrid w:val="0"/>
              <w:spacing w:line="360" w:lineRule="auto"/>
              <w:jc w:val="center"/>
              <w:rPr>
                <w:rFonts w:ascii="仿宋_GB2312" w:hAnsi="仿宋" w:cs="宋体"/>
                <w:color w:val="000000"/>
                <w:sz w:val="24"/>
              </w:rPr>
            </w:pPr>
            <w:r w:rsidRPr="001F79D6">
              <w:rPr>
                <w:rFonts w:ascii="仿宋_GB2312" w:hAnsi="仿宋" w:cs="宋体" w:hint="eastAsia"/>
                <w:color w:val="000000"/>
                <w:sz w:val="24"/>
              </w:rPr>
              <w:t>3.00</w:t>
            </w:r>
          </w:p>
        </w:tc>
        <w:tc>
          <w:tcPr>
            <w:tcW w:w="1326" w:type="dxa"/>
            <w:vAlign w:val="center"/>
          </w:tcPr>
          <w:p w:rsidR="00C45782" w:rsidRPr="001F79D6" w:rsidRDefault="00C45782" w:rsidP="001F79D6">
            <w:pPr>
              <w:adjustRightInd w:val="0"/>
              <w:snapToGrid w:val="0"/>
              <w:spacing w:line="360" w:lineRule="auto"/>
              <w:jc w:val="center"/>
              <w:rPr>
                <w:rFonts w:ascii="仿宋_GB2312" w:hAnsi="仿宋" w:cs="宋体"/>
                <w:color w:val="000000"/>
                <w:sz w:val="24"/>
              </w:rPr>
            </w:pPr>
            <w:r w:rsidRPr="001F79D6">
              <w:rPr>
                <w:rFonts w:ascii="仿宋_GB2312" w:hAnsi="仿宋" w:cs="宋体" w:hint="eastAsia"/>
                <w:color w:val="000000"/>
                <w:sz w:val="24"/>
              </w:rPr>
              <w:t>3.00</w:t>
            </w:r>
          </w:p>
        </w:tc>
      </w:tr>
      <w:tr w:rsidR="00C45782" w:rsidRPr="00C45782" w:rsidTr="001F79D6">
        <w:trPr>
          <w:trHeight w:val="408"/>
          <w:jc w:val="center"/>
        </w:trPr>
        <w:tc>
          <w:tcPr>
            <w:tcW w:w="2503" w:type="dxa"/>
            <w:vMerge/>
            <w:vAlign w:val="center"/>
          </w:tcPr>
          <w:p w:rsidR="00C45782" w:rsidRPr="001F79D6" w:rsidRDefault="00C45782" w:rsidP="00C45782">
            <w:pPr>
              <w:adjustRightInd w:val="0"/>
              <w:snapToGrid w:val="0"/>
              <w:spacing w:line="360" w:lineRule="auto"/>
              <w:jc w:val="center"/>
              <w:rPr>
                <w:rFonts w:ascii="仿宋_GB2312" w:hAnsi="仿宋" w:cs="宋体"/>
                <w:sz w:val="24"/>
              </w:rPr>
            </w:pPr>
          </w:p>
        </w:tc>
        <w:tc>
          <w:tcPr>
            <w:tcW w:w="2600" w:type="dxa"/>
            <w:gridSpan w:val="2"/>
            <w:vAlign w:val="center"/>
          </w:tcPr>
          <w:p w:rsidR="00C45782" w:rsidRPr="001F79D6" w:rsidRDefault="00C45782" w:rsidP="00C45782">
            <w:pPr>
              <w:adjustRightInd w:val="0"/>
              <w:snapToGrid w:val="0"/>
              <w:spacing w:line="360" w:lineRule="auto"/>
              <w:rPr>
                <w:rFonts w:ascii="仿宋_GB2312" w:hAnsi="仿宋" w:cs="宋体"/>
                <w:color w:val="000000"/>
                <w:sz w:val="24"/>
              </w:rPr>
            </w:pPr>
            <w:r w:rsidRPr="001F79D6">
              <w:rPr>
                <w:rFonts w:ascii="仿宋_GB2312" w:hAnsi="仿宋" w:cs="仿宋" w:hint="eastAsia"/>
                <w:color w:val="000000"/>
                <w:sz w:val="24"/>
              </w:rPr>
              <w:t>2.2 执行有效性</w:t>
            </w:r>
          </w:p>
        </w:tc>
        <w:tc>
          <w:tcPr>
            <w:tcW w:w="1809" w:type="dxa"/>
            <w:vAlign w:val="center"/>
          </w:tcPr>
          <w:p w:rsidR="00C45782" w:rsidRPr="001F79D6" w:rsidRDefault="00C45782" w:rsidP="001F79D6">
            <w:pPr>
              <w:adjustRightInd w:val="0"/>
              <w:snapToGrid w:val="0"/>
              <w:spacing w:line="360" w:lineRule="auto"/>
              <w:jc w:val="center"/>
              <w:rPr>
                <w:rFonts w:ascii="仿宋_GB2312" w:hAnsi="仿宋" w:cs="宋体"/>
                <w:color w:val="000000"/>
                <w:sz w:val="24"/>
              </w:rPr>
            </w:pPr>
            <w:r w:rsidRPr="001F79D6">
              <w:rPr>
                <w:rFonts w:ascii="仿宋_GB2312" w:hAnsi="仿宋" w:cs="宋体" w:hint="eastAsia"/>
                <w:color w:val="000000"/>
                <w:sz w:val="24"/>
              </w:rPr>
              <w:t>3.00</w:t>
            </w:r>
          </w:p>
        </w:tc>
        <w:tc>
          <w:tcPr>
            <w:tcW w:w="1326" w:type="dxa"/>
            <w:vAlign w:val="center"/>
          </w:tcPr>
          <w:p w:rsidR="00C45782" w:rsidRPr="001F79D6" w:rsidRDefault="00C45782" w:rsidP="001F79D6">
            <w:pPr>
              <w:adjustRightInd w:val="0"/>
              <w:snapToGrid w:val="0"/>
              <w:spacing w:line="360" w:lineRule="auto"/>
              <w:jc w:val="center"/>
              <w:rPr>
                <w:rFonts w:ascii="仿宋_GB2312" w:hAnsi="仿宋" w:cs="宋体"/>
                <w:color w:val="000000"/>
                <w:sz w:val="24"/>
              </w:rPr>
            </w:pPr>
            <w:r w:rsidRPr="001F79D6">
              <w:rPr>
                <w:rFonts w:ascii="仿宋_GB2312" w:hAnsi="仿宋" w:cs="宋体" w:hint="eastAsia"/>
                <w:color w:val="000000"/>
                <w:sz w:val="24"/>
              </w:rPr>
              <w:t>2.20</w:t>
            </w:r>
          </w:p>
        </w:tc>
      </w:tr>
      <w:tr w:rsidR="00C45782" w:rsidRPr="00C45782" w:rsidTr="001F79D6">
        <w:trPr>
          <w:trHeight w:val="358"/>
          <w:jc w:val="center"/>
        </w:trPr>
        <w:tc>
          <w:tcPr>
            <w:tcW w:w="2503" w:type="dxa"/>
            <w:vMerge w:val="restart"/>
            <w:vAlign w:val="center"/>
          </w:tcPr>
          <w:p w:rsidR="00C45782" w:rsidRPr="001F79D6" w:rsidRDefault="00C45782" w:rsidP="00C45782">
            <w:pPr>
              <w:adjustRightInd w:val="0"/>
              <w:snapToGrid w:val="0"/>
              <w:spacing w:line="360" w:lineRule="auto"/>
              <w:jc w:val="center"/>
              <w:rPr>
                <w:rFonts w:ascii="仿宋_GB2312" w:hAnsi="仿宋" w:cs="宋体"/>
                <w:sz w:val="24"/>
              </w:rPr>
            </w:pPr>
            <w:r w:rsidRPr="001F79D6">
              <w:rPr>
                <w:rFonts w:ascii="仿宋_GB2312" w:hAnsi="仿宋" w:cs="仿宋" w:hint="eastAsia"/>
                <w:color w:val="000000"/>
                <w:sz w:val="24"/>
              </w:rPr>
              <w:t>3.产出完成</w:t>
            </w:r>
          </w:p>
        </w:tc>
        <w:tc>
          <w:tcPr>
            <w:tcW w:w="2600" w:type="dxa"/>
            <w:gridSpan w:val="2"/>
            <w:vAlign w:val="center"/>
          </w:tcPr>
          <w:p w:rsidR="00C45782" w:rsidRPr="001F79D6" w:rsidRDefault="00C45782" w:rsidP="00C45782">
            <w:pPr>
              <w:jc w:val="left"/>
              <w:rPr>
                <w:rFonts w:ascii="仿宋_GB2312" w:hAnsi="仿宋" w:cs="仿宋"/>
                <w:color w:val="000000"/>
                <w:sz w:val="24"/>
              </w:rPr>
            </w:pPr>
            <w:r w:rsidRPr="001F79D6">
              <w:rPr>
                <w:rFonts w:ascii="仿宋_GB2312" w:hAnsi="仿宋" w:cs="仿宋" w:hint="eastAsia"/>
                <w:color w:val="000000"/>
                <w:sz w:val="24"/>
              </w:rPr>
              <w:t>3.1 产出数量</w:t>
            </w:r>
          </w:p>
        </w:tc>
        <w:tc>
          <w:tcPr>
            <w:tcW w:w="1809" w:type="dxa"/>
            <w:vAlign w:val="center"/>
          </w:tcPr>
          <w:p w:rsidR="00C45782" w:rsidRPr="001F79D6" w:rsidRDefault="00C45782" w:rsidP="001F79D6">
            <w:pPr>
              <w:adjustRightInd w:val="0"/>
              <w:snapToGrid w:val="0"/>
              <w:spacing w:line="360" w:lineRule="auto"/>
              <w:jc w:val="center"/>
              <w:rPr>
                <w:rFonts w:ascii="仿宋_GB2312" w:hAnsi="仿宋" w:cs="宋体"/>
                <w:color w:val="000000"/>
                <w:sz w:val="24"/>
              </w:rPr>
            </w:pPr>
            <w:r w:rsidRPr="001F79D6">
              <w:rPr>
                <w:rFonts w:ascii="仿宋_GB2312" w:hAnsi="仿宋" w:cs="宋体" w:hint="eastAsia"/>
                <w:color w:val="000000"/>
                <w:sz w:val="24"/>
              </w:rPr>
              <w:t>10.00</w:t>
            </w:r>
          </w:p>
        </w:tc>
        <w:tc>
          <w:tcPr>
            <w:tcW w:w="1326" w:type="dxa"/>
            <w:vAlign w:val="center"/>
          </w:tcPr>
          <w:p w:rsidR="00C45782" w:rsidRPr="001F79D6" w:rsidRDefault="00C45782" w:rsidP="001F79D6">
            <w:pPr>
              <w:adjustRightInd w:val="0"/>
              <w:snapToGrid w:val="0"/>
              <w:spacing w:line="360" w:lineRule="auto"/>
              <w:jc w:val="center"/>
              <w:rPr>
                <w:rFonts w:ascii="仿宋_GB2312" w:hAnsi="仿宋" w:cs="宋体"/>
                <w:color w:val="000000"/>
                <w:sz w:val="24"/>
              </w:rPr>
            </w:pPr>
            <w:r w:rsidRPr="001F79D6">
              <w:rPr>
                <w:rFonts w:ascii="仿宋_GB2312" w:hAnsi="仿宋" w:cs="宋体" w:hint="eastAsia"/>
                <w:color w:val="000000"/>
                <w:sz w:val="24"/>
              </w:rPr>
              <w:t>7.80</w:t>
            </w:r>
          </w:p>
        </w:tc>
      </w:tr>
      <w:tr w:rsidR="00C45782" w:rsidRPr="00C45782" w:rsidTr="001F79D6">
        <w:trPr>
          <w:trHeight w:val="465"/>
          <w:jc w:val="center"/>
        </w:trPr>
        <w:tc>
          <w:tcPr>
            <w:tcW w:w="2503" w:type="dxa"/>
            <w:vMerge/>
            <w:vAlign w:val="center"/>
          </w:tcPr>
          <w:p w:rsidR="00C45782" w:rsidRPr="001F79D6" w:rsidRDefault="00C45782" w:rsidP="00C45782">
            <w:pPr>
              <w:adjustRightInd w:val="0"/>
              <w:snapToGrid w:val="0"/>
              <w:spacing w:line="360" w:lineRule="auto"/>
              <w:jc w:val="center"/>
              <w:rPr>
                <w:rFonts w:ascii="仿宋_GB2312" w:hAnsi="仿宋" w:cs="仿宋"/>
                <w:color w:val="000000"/>
                <w:sz w:val="24"/>
              </w:rPr>
            </w:pPr>
          </w:p>
        </w:tc>
        <w:tc>
          <w:tcPr>
            <w:tcW w:w="2600" w:type="dxa"/>
            <w:gridSpan w:val="2"/>
            <w:vAlign w:val="center"/>
          </w:tcPr>
          <w:p w:rsidR="00C45782" w:rsidRPr="001F79D6" w:rsidRDefault="00C45782" w:rsidP="00C45782">
            <w:pPr>
              <w:jc w:val="left"/>
              <w:rPr>
                <w:rFonts w:ascii="仿宋_GB2312" w:hAnsi="仿宋" w:cs="仿宋"/>
                <w:color w:val="000000"/>
                <w:sz w:val="24"/>
              </w:rPr>
            </w:pPr>
            <w:r w:rsidRPr="001F79D6">
              <w:rPr>
                <w:rFonts w:ascii="仿宋_GB2312" w:hAnsi="仿宋" w:cs="仿宋" w:hint="eastAsia"/>
                <w:color w:val="000000"/>
                <w:sz w:val="24"/>
              </w:rPr>
              <w:t>3.2 质量达标率</w:t>
            </w:r>
          </w:p>
        </w:tc>
        <w:tc>
          <w:tcPr>
            <w:tcW w:w="1809" w:type="dxa"/>
            <w:vAlign w:val="center"/>
          </w:tcPr>
          <w:p w:rsidR="00C45782" w:rsidRPr="001F79D6" w:rsidRDefault="00C45782" w:rsidP="001F79D6">
            <w:pPr>
              <w:adjustRightInd w:val="0"/>
              <w:snapToGrid w:val="0"/>
              <w:spacing w:line="360" w:lineRule="auto"/>
              <w:jc w:val="center"/>
              <w:rPr>
                <w:rFonts w:ascii="仿宋_GB2312" w:hAnsi="仿宋" w:cs="宋体"/>
                <w:color w:val="000000"/>
                <w:sz w:val="24"/>
              </w:rPr>
            </w:pPr>
            <w:r w:rsidRPr="001F79D6">
              <w:rPr>
                <w:rFonts w:ascii="仿宋_GB2312" w:hAnsi="仿宋" w:cs="宋体" w:hint="eastAsia"/>
                <w:color w:val="000000"/>
                <w:sz w:val="24"/>
              </w:rPr>
              <w:t>10.00</w:t>
            </w:r>
          </w:p>
        </w:tc>
        <w:tc>
          <w:tcPr>
            <w:tcW w:w="1326" w:type="dxa"/>
            <w:vAlign w:val="center"/>
          </w:tcPr>
          <w:p w:rsidR="00C45782" w:rsidRPr="001F79D6" w:rsidRDefault="00C45782" w:rsidP="001F79D6">
            <w:pPr>
              <w:adjustRightInd w:val="0"/>
              <w:snapToGrid w:val="0"/>
              <w:spacing w:line="360" w:lineRule="auto"/>
              <w:jc w:val="center"/>
              <w:rPr>
                <w:rFonts w:ascii="仿宋_GB2312" w:hAnsi="仿宋" w:cs="宋体"/>
                <w:color w:val="000000"/>
                <w:sz w:val="24"/>
              </w:rPr>
            </w:pPr>
            <w:r w:rsidRPr="001F79D6">
              <w:rPr>
                <w:rFonts w:ascii="仿宋_GB2312" w:hAnsi="仿宋" w:cs="宋体" w:hint="eastAsia"/>
                <w:color w:val="000000"/>
                <w:sz w:val="24"/>
              </w:rPr>
              <w:t>10.00</w:t>
            </w:r>
          </w:p>
        </w:tc>
      </w:tr>
      <w:tr w:rsidR="00C45782" w:rsidRPr="00C45782" w:rsidTr="001F79D6">
        <w:trPr>
          <w:trHeight w:val="543"/>
          <w:jc w:val="center"/>
        </w:trPr>
        <w:tc>
          <w:tcPr>
            <w:tcW w:w="2503" w:type="dxa"/>
            <w:vMerge/>
            <w:vAlign w:val="center"/>
          </w:tcPr>
          <w:p w:rsidR="00C45782" w:rsidRPr="001F79D6" w:rsidRDefault="00C45782" w:rsidP="00C45782">
            <w:pPr>
              <w:adjustRightInd w:val="0"/>
              <w:snapToGrid w:val="0"/>
              <w:spacing w:line="360" w:lineRule="auto"/>
              <w:jc w:val="center"/>
              <w:rPr>
                <w:rFonts w:ascii="仿宋_GB2312" w:hAnsi="仿宋" w:cs="仿宋"/>
                <w:color w:val="000000"/>
                <w:sz w:val="24"/>
              </w:rPr>
            </w:pPr>
          </w:p>
        </w:tc>
        <w:tc>
          <w:tcPr>
            <w:tcW w:w="2600" w:type="dxa"/>
            <w:gridSpan w:val="2"/>
            <w:vAlign w:val="center"/>
          </w:tcPr>
          <w:p w:rsidR="00C45782" w:rsidRPr="001F79D6" w:rsidRDefault="00C45782" w:rsidP="00C45782">
            <w:pPr>
              <w:jc w:val="left"/>
              <w:rPr>
                <w:rFonts w:ascii="仿宋_GB2312" w:hAnsi="仿宋" w:cs="仿宋"/>
                <w:color w:val="000000"/>
                <w:sz w:val="24"/>
              </w:rPr>
            </w:pPr>
            <w:r w:rsidRPr="001F79D6">
              <w:rPr>
                <w:rFonts w:ascii="仿宋_GB2312" w:hAnsi="仿宋" w:cs="仿宋" w:hint="eastAsia"/>
                <w:color w:val="000000"/>
                <w:sz w:val="24"/>
              </w:rPr>
              <w:t>3.3 产出时效</w:t>
            </w:r>
          </w:p>
        </w:tc>
        <w:tc>
          <w:tcPr>
            <w:tcW w:w="1809" w:type="dxa"/>
            <w:vAlign w:val="center"/>
          </w:tcPr>
          <w:p w:rsidR="00C45782" w:rsidRPr="001F79D6" w:rsidRDefault="00C45782" w:rsidP="001F79D6">
            <w:pPr>
              <w:adjustRightInd w:val="0"/>
              <w:snapToGrid w:val="0"/>
              <w:spacing w:line="360" w:lineRule="auto"/>
              <w:jc w:val="center"/>
              <w:rPr>
                <w:rFonts w:ascii="仿宋_GB2312" w:hAnsi="仿宋" w:cs="宋体"/>
                <w:color w:val="000000"/>
                <w:sz w:val="24"/>
              </w:rPr>
            </w:pPr>
            <w:r w:rsidRPr="001F79D6">
              <w:rPr>
                <w:rFonts w:ascii="仿宋_GB2312" w:hAnsi="仿宋" w:cs="宋体" w:hint="eastAsia"/>
                <w:color w:val="000000"/>
                <w:sz w:val="24"/>
              </w:rPr>
              <w:t>10.00</w:t>
            </w:r>
          </w:p>
        </w:tc>
        <w:tc>
          <w:tcPr>
            <w:tcW w:w="1326" w:type="dxa"/>
            <w:vAlign w:val="center"/>
          </w:tcPr>
          <w:p w:rsidR="00C45782" w:rsidRPr="001F79D6" w:rsidRDefault="00C45782" w:rsidP="001F79D6">
            <w:pPr>
              <w:adjustRightInd w:val="0"/>
              <w:snapToGrid w:val="0"/>
              <w:spacing w:line="360" w:lineRule="auto"/>
              <w:jc w:val="center"/>
              <w:rPr>
                <w:rFonts w:ascii="仿宋_GB2312" w:hAnsi="仿宋" w:cs="宋体"/>
                <w:color w:val="000000"/>
                <w:sz w:val="24"/>
              </w:rPr>
            </w:pPr>
            <w:r w:rsidRPr="001F79D6">
              <w:rPr>
                <w:rFonts w:ascii="仿宋_GB2312" w:hAnsi="仿宋" w:cs="宋体" w:hint="eastAsia"/>
                <w:color w:val="000000"/>
                <w:sz w:val="24"/>
              </w:rPr>
              <w:t>2.81</w:t>
            </w:r>
          </w:p>
        </w:tc>
      </w:tr>
      <w:tr w:rsidR="00C45782" w:rsidRPr="00C45782" w:rsidTr="001F79D6">
        <w:trPr>
          <w:trHeight w:val="409"/>
          <w:jc w:val="center"/>
        </w:trPr>
        <w:tc>
          <w:tcPr>
            <w:tcW w:w="2503" w:type="dxa"/>
            <w:vMerge w:val="restart"/>
            <w:vAlign w:val="center"/>
          </w:tcPr>
          <w:p w:rsidR="00C45782" w:rsidRPr="001F79D6" w:rsidRDefault="00C45782" w:rsidP="00C45782">
            <w:pPr>
              <w:adjustRightInd w:val="0"/>
              <w:snapToGrid w:val="0"/>
              <w:spacing w:line="360" w:lineRule="auto"/>
              <w:jc w:val="center"/>
              <w:rPr>
                <w:rFonts w:ascii="仿宋_GB2312" w:hAnsi="仿宋" w:cs="宋体"/>
                <w:sz w:val="24"/>
              </w:rPr>
            </w:pPr>
            <w:r w:rsidRPr="001F79D6">
              <w:rPr>
                <w:rFonts w:ascii="仿宋_GB2312" w:hAnsi="仿宋" w:cs="仿宋" w:hint="eastAsia"/>
                <w:color w:val="000000"/>
                <w:sz w:val="24"/>
              </w:rPr>
              <w:t>4.项目效益</w:t>
            </w:r>
          </w:p>
        </w:tc>
        <w:tc>
          <w:tcPr>
            <w:tcW w:w="2600" w:type="dxa"/>
            <w:gridSpan w:val="2"/>
            <w:vAlign w:val="center"/>
          </w:tcPr>
          <w:p w:rsidR="00C45782" w:rsidRPr="001F79D6" w:rsidRDefault="00C45782" w:rsidP="00C45782">
            <w:pPr>
              <w:jc w:val="left"/>
              <w:rPr>
                <w:rFonts w:ascii="仿宋_GB2312" w:hAnsi="仿宋" w:cs="仿宋"/>
                <w:color w:val="000000"/>
                <w:sz w:val="24"/>
              </w:rPr>
            </w:pPr>
            <w:r w:rsidRPr="001F79D6">
              <w:rPr>
                <w:rFonts w:ascii="仿宋_GB2312" w:hAnsi="仿宋" w:cs="仿宋" w:hint="eastAsia"/>
                <w:color w:val="000000"/>
                <w:sz w:val="24"/>
              </w:rPr>
              <w:t>4.1 社会效益</w:t>
            </w:r>
          </w:p>
        </w:tc>
        <w:tc>
          <w:tcPr>
            <w:tcW w:w="1809" w:type="dxa"/>
            <w:vAlign w:val="center"/>
          </w:tcPr>
          <w:p w:rsidR="00C45782" w:rsidRPr="001F79D6" w:rsidRDefault="00C45782" w:rsidP="001F79D6">
            <w:pPr>
              <w:adjustRightInd w:val="0"/>
              <w:snapToGrid w:val="0"/>
              <w:spacing w:line="360" w:lineRule="auto"/>
              <w:jc w:val="center"/>
              <w:rPr>
                <w:rFonts w:ascii="仿宋_GB2312" w:hAnsi="仿宋" w:cs="宋体"/>
                <w:color w:val="000000"/>
                <w:sz w:val="24"/>
              </w:rPr>
            </w:pPr>
            <w:r w:rsidRPr="001F79D6">
              <w:rPr>
                <w:rFonts w:ascii="仿宋_GB2312" w:hAnsi="仿宋" w:cs="宋体" w:hint="eastAsia"/>
                <w:color w:val="000000"/>
                <w:sz w:val="24"/>
              </w:rPr>
              <w:t>10.00</w:t>
            </w:r>
          </w:p>
        </w:tc>
        <w:tc>
          <w:tcPr>
            <w:tcW w:w="1326" w:type="dxa"/>
            <w:vAlign w:val="center"/>
          </w:tcPr>
          <w:p w:rsidR="00C45782" w:rsidRPr="001F79D6" w:rsidRDefault="00C45782" w:rsidP="001F79D6">
            <w:pPr>
              <w:adjustRightInd w:val="0"/>
              <w:snapToGrid w:val="0"/>
              <w:spacing w:line="360" w:lineRule="auto"/>
              <w:jc w:val="center"/>
              <w:rPr>
                <w:rFonts w:ascii="仿宋_GB2312" w:hAnsi="仿宋" w:cs="宋体"/>
                <w:color w:val="000000"/>
                <w:sz w:val="24"/>
              </w:rPr>
            </w:pPr>
            <w:r w:rsidRPr="001F79D6">
              <w:rPr>
                <w:rFonts w:ascii="仿宋_GB2312" w:hAnsi="仿宋" w:cs="宋体" w:hint="eastAsia"/>
                <w:color w:val="000000"/>
                <w:sz w:val="24"/>
              </w:rPr>
              <w:t>8.92</w:t>
            </w:r>
          </w:p>
        </w:tc>
      </w:tr>
      <w:tr w:rsidR="00C45782" w:rsidRPr="00C45782" w:rsidTr="001F79D6">
        <w:trPr>
          <w:trHeight w:val="359"/>
          <w:jc w:val="center"/>
        </w:trPr>
        <w:tc>
          <w:tcPr>
            <w:tcW w:w="2503" w:type="dxa"/>
            <w:vMerge/>
            <w:vAlign w:val="center"/>
          </w:tcPr>
          <w:p w:rsidR="00C45782" w:rsidRPr="001F79D6" w:rsidRDefault="00C45782" w:rsidP="00C45782">
            <w:pPr>
              <w:adjustRightInd w:val="0"/>
              <w:snapToGrid w:val="0"/>
              <w:spacing w:line="360" w:lineRule="auto"/>
              <w:jc w:val="center"/>
              <w:rPr>
                <w:rFonts w:ascii="仿宋_GB2312" w:hAnsi="仿宋" w:cs="仿宋"/>
                <w:color w:val="000000"/>
                <w:sz w:val="24"/>
              </w:rPr>
            </w:pPr>
          </w:p>
        </w:tc>
        <w:tc>
          <w:tcPr>
            <w:tcW w:w="2600" w:type="dxa"/>
            <w:gridSpan w:val="2"/>
            <w:vAlign w:val="center"/>
          </w:tcPr>
          <w:p w:rsidR="00C45782" w:rsidRPr="001F79D6" w:rsidRDefault="00C45782" w:rsidP="00C45782">
            <w:pPr>
              <w:jc w:val="left"/>
              <w:rPr>
                <w:rFonts w:ascii="仿宋_GB2312" w:hAnsi="仿宋" w:cs="仿宋"/>
                <w:color w:val="000000"/>
                <w:sz w:val="24"/>
              </w:rPr>
            </w:pPr>
            <w:r w:rsidRPr="001F79D6">
              <w:rPr>
                <w:rFonts w:ascii="仿宋_GB2312" w:hAnsi="仿宋" w:cs="仿宋" w:hint="eastAsia"/>
                <w:color w:val="000000"/>
                <w:sz w:val="24"/>
              </w:rPr>
              <w:t>4.2 生态效益</w:t>
            </w:r>
          </w:p>
        </w:tc>
        <w:tc>
          <w:tcPr>
            <w:tcW w:w="1809" w:type="dxa"/>
            <w:vAlign w:val="center"/>
          </w:tcPr>
          <w:p w:rsidR="00C45782" w:rsidRPr="001F79D6" w:rsidRDefault="00C45782" w:rsidP="001F79D6">
            <w:pPr>
              <w:adjustRightInd w:val="0"/>
              <w:snapToGrid w:val="0"/>
              <w:spacing w:line="360" w:lineRule="auto"/>
              <w:jc w:val="center"/>
              <w:rPr>
                <w:rFonts w:ascii="仿宋_GB2312" w:hAnsi="仿宋" w:cs="宋体"/>
                <w:color w:val="000000"/>
                <w:sz w:val="24"/>
              </w:rPr>
            </w:pPr>
            <w:r w:rsidRPr="001F79D6">
              <w:rPr>
                <w:rFonts w:ascii="仿宋_GB2312" w:hAnsi="仿宋" w:cs="宋体" w:hint="eastAsia"/>
                <w:color w:val="000000"/>
                <w:sz w:val="24"/>
              </w:rPr>
              <w:t>10.00</w:t>
            </w:r>
          </w:p>
        </w:tc>
        <w:tc>
          <w:tcPr>
            <w:tcW w:w="1326" w:type="dxa"/>
            <w:vAlign w:val="center"/>
          </w:tcPr>
          <w:p w:rsidR="00C45782" w:rsidRPr="001F79D6" w:rsidRDefault="00C45782" w:rsidP="001F79D6">
            <w:pPr>
              <w:adjustRightInd w:val="0"/>
              <w:snapToGrid w:val="0"/>
              <w:spacing w:line="360" w:lineRule="auto"/>
              <w:jc w:val="center"/>
              <w:rPr>
                <w:rFonts w:ascii="仿宋_GB2312" w:hAnsi="仿宋" w:cs="宋体"/>
                <w:color w:val="000000"/>
                <w:sz w:val="24"/>
              </w:rPr>
            </w:pPr>
            <w:r w:rsidRPr="001F79D6">
              <w:rPr>
                <w:rFonts w:ascii="仿宋_GB2312" w:hAnsi="仿宋" w:cs="宋体" w:hint="eastAsia"/>
                <w:color w:val="000000"/>
                <w:sz w:val="24"/>
              </w:rPr>
              <w:t>9.71</w:t>
            </w:r>
          </w:p>
        </w:tc>
      </w:tr>
      <w:tr w:rsidR="00C45782" w:rsidRPr="00C45782" w:rsidTr="001F79D6">
        <w:trPr>
          <w:trHeight w:val="451"/>
          <w:jc w:val="center"/>
        </w:trPr>
        <w:tc>
          <w:tcPr>
            <w:tcW w:w="2503" w:type="dxa"/>
            <w:vMerge/>
            <w:vAlign w:val="center"/>
          </w:tcPr>
          <w:p w:rsidR="00C45782" w:rsidRPr="001F79D6" w:rsidRDefault="00C45782" w:rsidP="00C45782">
            <w:pPr>
              <w:adjustRightInd w:val="0"/>
              <w:snapToGrid w:val="0"/>
              <w:spacing w:line="360" w:lineRule="auto"/>
              <w:jc w:val="center"/>
              <w:rPr>
                <w:rFonts w:ascii="仿宋_GB2312" w:hAnsi="仿宋" w:cs="仿宋"/>
                <w:color w:val="000000"/>
                <w:sz w:val="24"/>
              </w:rPr>
            </w:pPr>
          </w:p>
        </w:tc>
        <w:tc>
          <w:tcPr>
            <w:tcW w:w="2600" w:type="dxa"/>
            <w:gridSpan w:val="2"/>
            <w:vAlign w:val="center"/>
          </w:tcPr>
          <w:p w:rsidR="00C45782" w:rsidRPr="001F79D6" w:rsidRDefault="00C45782" w:rsidP="00C45782">
            <w:pPr>
              <w:jc w:val="left"/>
              <w:rPr>
                <w:rFonts w:ascii="仿宋_GB2312" w:hAnsi="仿宋" w:cs="仿宋"/>
                <w:color w:val="000000"/>
                <w:sz w:val="24"/>
              </w:rPr>
            </w:pPr>
            <w:r w:rsidRPr="001F79D6">
              <w:rPr>
                <w:rFonts w:ascii="仿宋_GB2312" w:hAnsi="仿宋" w:cs="仿宋" w:hint="eastAsia"/>
                <w:color w:val="000000"/>
                <w:sz w:val="24"/>
              </w:rPr>
              <w:t>4.3 可持续影响</w:t>
            </w:r>
          </w:p>
        </w:tc>
        <w:tc>
          <w:tcPr>
            <w:tcW w:w="1809" w:type="dxa"/>
            <w:vAlign w:val="center"/>
          </w:tcPr>
          <w:p w:rsidR="00C45782" w:rsidRPr="001F79D6" w:rsidRDefault="00C45782" w:rsidP="001F79D6">
            <w:pPr>
              <w:adjustRightInd w:val="0"/>
              <w:snapToGrid w:val="0"/>
              <w:spacing w:line="360" w:lineRule="auto"/>
              <w:jc w:val="center"/>
              <w:rPr>
                <w:rFonts w:ascii="仿宋_GB2312" w:hAnsi="仿宋" w:cs="宋体"/>
                <w:color w:val="000000"/>
                <w:sz w:val="24"/>
              </w:rPr>
            </w:pPr>
            <w:r w:rsidRPr="001F79D6">
              <w:rPr>
                <w:rFonts w:ascii="仿宋_GB2312" w:hAnsi="仿宋" w:cs="宋体" w:hint="eastAsia"/>
                <w:color w:val="000000"/>
                <w:sz w:val="24"/>
              </w:rPr>
              <w:t>10.00</w:t>
            </w:r>
          </w:p>
        </w:tc>
        <w:tc>
          <w:tcPr>
            <w:tcW w:w="1326" w:type="dxa"/>
            <w:vAlign w:val="center"/>
          </w:tcPr>
          <w:p w:rsidR="00C45782" w:rsidRPr="001F79D6" w:rsidRDefault="00C45782" w:rsidP="001F79D6">
            <w:pPr>
              <w:adjustRightInd w:val="0"/>
              <w:snapToGrid w:val="0"/>
              <w:spacing w:line="360" w:lineRule="auto"/>
              <w:jc w:val="center"/>
              <w:rPr>
                <w:rFonts w:ascii="仿宋_GB2312" w:hAnsi="仿宋" w:cs="宋体"/>
                <w:color w:val="000000"/>
                <w:sz w:val="24"/>
              </w:rPr>
            </w:pPr>
            <w:r w:rsidRPr="001F79D6">
              <w:rPr>
                <w:rFonts w:ascii="仿宋_GB2312" w:hAnsi="仿宋" w:cs="宋体" w:hint="eastAsia"/>
                <w:color w:val="000000"/>
                <w:sz w:val="24"/>
              </w:rPr>
              <w:t>9.96</w:t>
            </w:r>
          </w:p>
        </w:tc>
      </w:tr>
      <w:tr w:rsidR="00C45782" w:rsidRPr="00C45782" w:rsidTr="001F79D6">
        <w:trPr>
          <w:trHeight w:val="547"/>
          <w:jc w:val="center"/>
        </w:trPr>
        <w:tc>
          <w:tcPr>
            <w:tcW w:w="2503" w:type="dxa"/>
            <w:vAlign w:val="center"/>
          </w:tcPr>
          <w:p w:rsidR="00C45782" w:rsidRPr="001F79D6" w:rsidRDefault="00C45782" w:rsidP="00C45782">
            <w:pPr>
              <w:jc w:val="center"/>
              <w:rPr>
                <w:rFonts w:ascii="仿宋_GB2312" w:hAnsi="仿宋" w:cs="仿宋"/>
                <w:b/>
                <w:color w:val="000000"/>
                <w:sz w:val="24"/>
              </w:rPr>
            </w:pPr>
            <w:r w:rsidRPr="001F79D6">
              <w:rPr>
                <w:rFonts w:ascii="仿宋_GB2312" w:hAnsi="仿宋" w:cs="仿宋" w:hint="eastAsia"/>
                <w:b/>
                <w:color w:val="000000"/>
                <w:sz w:val="24"/>
              </w:rPr>
              <w:t>业务指标得分小计</w:t>
            </w:r>
          </w:p>
        </w:tc>
        <w:tc>
          <w:tcPr>
            <w:tcW w:w="4409" w:type="dxa"/>
            <w:gridSpan w:val="3"/>
            <w:vAlign w:val="center"/>
          </w:tcPr>
          <w:p w:rsidR="00C45782" w:rsidRPr="001F79D6" w:rsidRDefault="00C45782" w:rsidP="00C45782">
            <w:pPr>
              <w:jc w:val="center"/>
              <w:rPr>
                <w:rFonts w:ascii="仿宋_GB2312" w:hAnsi="仿宋" w:cs="仿宋"/>
                <w:color w:val="000000"/>
                <w:sz w:val="24"/>
              </w:rPr>
            </w:pPr>
            <w:r w:rsidRPr="001F79D6">
              <w:rPr>
                <w:rFonts w:ascii="仿宋_GB2312" w:hAnsi="仿宋" w:cs="仿宋" w:hint="eastAsia"/>
                <w:b/>
                <w:bCs/>
                <w:color w:val="000000"/>
                <w:sz w:val="24"/>
              </w:rPr>
              <w:t>业务指标分值为70分</w:t>
            </w:r>
          </w:p>
        </w:tc>
        <w:tc>
          <w:tcPr>
            <w:tcW w:w="1326" w:type="dxa"/>
            <w:vAlign w:val="center"/>
          </w:tcPr>
          <w:p w:rsidR="00C45782" w:rsidRPr="001F79D6" w:rsidRDefault="00C45782" w:rsidP="00C45782">
            <w:pPr>
              <w:jc w:val="right"/>
              <w:rPr>
                <w:rFonts w:ascii="仿宋_GB2312" w:hAnsi="仿宋" w:cs="仿宋"/>
                <w:color w:val="000000"/>
                <w:sz w:val="24"/>
              </w:rPr>
            </w:pPr>
            <w:r w:rsidRPr="001F79D6">
              <w:rPr>
                <w:rFonts w:ascii="仿宋_GB2312" w:hAnsi="仿宋" w:cs="仿宋" w:hint="eastAsia"/>
                <w:b/>
                <w:bCs/>
                <w:color w:val="000000"/>
                <w:sz w:val="24"/>
              </w:rPr>
              <w:t>58.40</w:t>
            </w:r>
          </w:p>
        </w:tc>
      </w:tr>
      <w:tr w:rsidR="00C45782" w:rsidRPr="00C45782" w:rsidTr="001F79D6">
        <w:trPr>
          <w:trHeight w:val="422"/>
          <w:jc w:val="center"/>
        </w:trPr>
        <w:tc>
          <w:tcPr>
            <w:tcW w:w="2503" w:type="dxa"/>
            <w:vMerge w:val="restart"/>
            <w:vAlign w:val="center"/>
          </w:tcPr>
          <w:p w:rsidR="00C45782" w:rsidRPr="001F79D6" w:rsidRDefault="00C45782" w:rsidP="00C45782">
            <w:pPr>
              <w:jc w:val="center"/>
              <w:rPr>
                <w:rFonts w:ascii="仿宋_GB2312" w:hAnsi="仿宋" w:cs="仿宋"/>
                <w:color w:val="000000"/>
                <w:sz w:val="24"/>
              </w:rPr>
            </w:pPr>
            <w:r w:rsidRPr="001F79D6">
              <w:rPr>
                <w:rFonts w:ascii="仿宋_GB2312" w:hAnsi="仿宋" w:cs="仿宋" w:hint="eastAsia"/>
                <w:color w:val="000000"/>
                <w:sz w:val="24"/>
              </w:rPr>
              <w:t>5.财务指标</w:t>
            </w:r>
          </w:p>
        </w:tc>
        <w:tc>
          <w:tcPr>
            <w:tcW w:w="2600" w:type="dxa"/>
            <w:gridSpan w:val="2"/>
            <w:vAlign w:val="center"/>
          </w:tcPr>
          <w:p w:rsidR="00C45782" w:rsidRPr="001F79D6" w:rsidRDefault="00C45782" w:rsidP="00C45782">
            <w:pPr>
              <w:jc w:val="left"/>
              <w:rPr>
                <w:rFonts w:ascii="仿宋_GB2312" w:hAnsi="仿宋" w:cs="仿宋"/>
                <w:color w:val="000000"/>
                <w:sz w:val="24"/>
              </w:rPr>
            </w:pPr>
            <w:r w:rsidRPr="001F79D6">
              <w:rPr>
                <w:rFonts w:ascii="仿宋_GB2312" w:hAnsi="仿宋" w:cs="仿宋" w:hint="eastAsia"/>
                <w:color w:val="000000"/>
                <w:sz w:val="24"/>
              </w:rPr>
              <w:t>5.1 财务制度健全性</w:t>
            </w:r>
          </w:p>
        </w:tc>
        <w:tc>
          <w:tcPr>
            <w:tcW w:w="1809" w:type="dxa"/>
            <w:vAlign w:val="center"/>
          </w:tcPr>
          <w:p w:rsidR="00C45782" w:rsidRPr="001F79D6" w:rsidRDefault="00C45782" w:rsidP="001F79D6">
            <w:pPr>
              <w:jc w:val="center"/>
              <w:rPr>
                <w:rFonts w:ascii="仿宋_GB2312" w:hAnsi="仿宋" w:cs="仿宋"/>
                <w:color w:val="000000"/>
                <w:sz w:val="24"/>
              </w:rPr>
            </w:pPr>
            <w:r w:rsidRPr="001F79D6">
              <w:rPr>
                <w:rFonts w:ascii="仿宋_GB2312" w:hAnsi="仿宋" w:cs="仿宋" w:hint="eastAsia"/>
                <w:color w:val="000000"/>
                <w:sz w:val="24"/>
              </w:rPr>
              <w:t>3.00</w:t>
            </w:r>
          </w:p>
        </w:tc>
        <w:tc>
          <w:tcPr>
            <w:tcW w:w="1326" w:type="dxa"/>
            <w:vAlign w:val="center"/>
          </w:tcPr>
          <w:p w:rsidR="00C45782" w:rsidRPr="001F79D6" w:rsidRDefault="00C45782" w:rsidP="001F79D6">
            <w:pPr>
              <w:jc w:val="center"/>
              <w:rPr>
                <w:rFonts w:ascii="仿宋_GB2312" w:hAnsi="仿宋" w:cs="仿宋"/>
                <w:color w:val="000000"/>
                <w:sz w:val="24"/>
              </w:rPr>
            </w:pPr>
            <w:r w:rsidRPr="001F79D6">
              <w:rPr>
                <w:rFonts w:ascii="仿宋_GB2312" w:hAnsi="仿宋" w:cs="仿宋" w:hint="eastAsia"/>
                <w:color w:val="000000"/>
                <w:sz w:val="24"/>
              </w:rPr>
              <w:t>3.00</w:t>
            </w:r>
          </w:p>
        </w:tc>
      </w:tr>
      <w:tr w:rsidR="00C45782" w:rsidRPr="00C45782" w:rsidTr="00ED1061">
        <w:trPr>
          <w:trHeight w:val="414"/>
          <w:jc w:val="center"/>
        </w:trPr>
        <w:tc>
          <w:tcPr>
            <w:tcW w:w="2503" w:type="dxa"/>
            <w:vMerge/>
            <w:vAlign w:val="center"/>
          </w:tcPr>
          <w:p w:rsidR="00C45782" w:rsidRPr="001F79D6" w:rsidRDefault="00C45782" w:rsidP="00C45782">
            <w:pPr>
              <w:adjustRightInd w:val="0"/>
              <w:snapToGrid w:val="0"/>
              <w:spacing w:line="360" w:lineRule="auto"/>
              <w:jc w:val="center"/>
              <w:rPr>
                <w:rFonts w:ascii="仿宋_GB2312" w:hAnsi="仿宋" w:cs="宋体"/>
                <w:bCs/>
                <w:color w:val="000000"/>
                <w:sz w:val="24"/>
              </w:rPr>
            </w:pPr>
          </w:p>
        </w:tc>
        <w:tc>
          <w:tcPr>
            <w:tcW w:w="2600" w:type="dxa"/>
            <w:gridSpan w:val="2"/>
            <w:vAlign w:val="center"/>
          </w:tcPr>
          <w:p w:rsidR="00C45782" w:rsidRPr="001F79D6" w:rsidRDefault="00C45782" w:rsidP="00C45782">
            <w:pPr>
              <w:adjustRightInd w:val="0"/>
              <w:snapToGrid w:val="0"/>
              <w:spacing w:line="360" w:lineRule="auto"/>
              <w:rPr>
                <w:rFonts w:ascii="仿宋_GB2312" w:hAnsi="仿宋" w:cs="宋体"/>
                <w:bCs/>
                <w:color w:val="000000"/>
                <w:sz w:val="24"/>
              </w:rPr>
            </w:pPr>
            <w:r w:rsidRPr="001F79D6">
              <w:rPr>
                <w:rFonts w:ascii="仿宋_GB2312" w:hAnsi="仿宋" w:cs="仿宋" w:hint="eastAsia"/>
                <w:color w:val="000000"/>
                <w:sz w:val="24"/>
              </w:rPr>
              <w:t>5.2 财务管理有效性</w:t>
            </w:r>
          </w:p>
        </w:tc>
        <w:tc>
          <w:tcPr>
            <w:tcW w:w="1809" w:type="dxa"/>
            <w:vAlign w:val="center"/>
          </w:tcPr>
          <w:p w:rsidR="00C45782" w:rsidRPr="001F79D6" w:rsidRDefault="00C45782" w:rsidP="001F79D6">
            <w:pPr>
              <w:adjustRightInd w:val="0"/>
              <w:snapToGrid w:val="0"/>
              <w:spacing w:line="360" w:lineRule="auto"/>
              <w:jc w:val="center"/>
              <w:rPr>
                <w:rFonts w:ascii="仿宋_GB2312" w:hAnsi="仿宋" w:cs="宋体"/>
                <w:bCs/>
                <w:color w:val="000000"/>
                <w:sz w:val="24"/>
              </w:rPr>
            </w:pPr>
            <w:r w:rsidRPr="001F79D6">
              <w:rPr>
                <w:rFonts w:ascii="仿宋_GB2312" w:hAnsi="仿宋" w:cs="宋体" w:hint="eastAsia"/>
                <w:bCs/>
                <w:color w:val="000000"/>
                <w:sz w:val="24"/>
              </w:rPr>
              <w:t>3.00</w:t>
            </w:r>
          </w:p>
        </w:tc>
        <w:tc>
          <w:tcPr>
            <w:tcW w:w="1326" w:type="dxa"/>
            <w:vAlign w:val="center"/>
          </w:tcPr>
          <w:p w:rsidR="00C45782" w:rsidRPr="001F79D6" w:rsidRDefault="00C45782" w:rsidP="001F79D6">
            <w:pPr>
              <w:adjustRightInd w:val="0"/>
              <w:snapToGrid w:val="0"/>
              <w:spacing w:line="360" w:lineRule="auto"/>
              <w:jc w:val="center"/>
              <w:rPr>
                <w:rFonts w:ascii="仿宋_GB2312" w:hAnsi="仿宋" w:cs="宋体"/>
                <w:color w:val="000000"/>
                <w:sz w:val="24"/>
              </w:rPr>
            </w:pPr>
            <w:r w:rsidRPr="001F79D6">
              <w:rPr>
                <w:rFonts w:ascii="仿宋_GB2312" w:hAnsi="仿宋" w:cs="宋体" w:hint="eastAsia"/>
                <w:color w:val="000000"/>
                <w:sz w:val="24"/>
              </w:rPr>
              <w:t>3.00</w:t>
            </w:r>
          </w:p>
        </w:tc>
      </w:tr>
      <w:tr w:rsidR="00C45782" w:rsidRPr="00C45782" w:rsidTr="00ED1061">
        <w:trPr>
          <w:trHeight w:val="493"/>
          <w:jc w:val="center"/>
        </w:trPr>
        <w:tc>
          <w:tcPr>
            <w:tcW w:w="2503" w:type="dxa"/>
            <w:vMerge/>
            <w:vAlign w:val="center"/>
          </w:tcPr>
          <w:p w:rsidR="00C45782" w:rsidRPr="001F79D6" w:rsidRDefault="00C45782" w:rsidP="00C45782">
            <w:pPr>
              <w:adjustRightInd w:val="0"/>
              <w:snapToGrid w:val="0"/>
              <w:spacing w:line="360" w:lineRule="auto"/>
              <w:jc w:val="center"/>
              <w:rPr>
                <w:rFonts w:ascii="仿宋_GB2312" w:hAnsi="仿宋" w:cs="宋体"/>
                <w:bCs/>
                <w:color w:val="000000"/>
                <w:sz w:val="24"/>
              </w:rPr>
            </w:pPr>
          </w:p>
        </w:tc>
        <w:tc>
          <w:tcPr>
            <w:tcW w:w="2600" w:type="dxa"/>
            <w:gridSpan w:val="2"/>
            <w:vAlign w:val="center"/>
          </w:tcPr>
          <w:p w:rsidR="00C45782" w:rsidRPr="001F79D6" w:rsidRDefault="00C45782" w:rsidP="00C45782">
            <w:pPr>
              <w:adjustRightInd w:val="0"/>
              <w:snapToGrid w:val="0"/>
              <w:spacing w:line="360" w:lineRule="auto"/>
              <w:rPr>
                <w:rFonts w:ascii="仿宋_GB2312" w:hAnsi="仿宋" w:cs="宋体"/>
                <w:bCs/>
                <w:color w:val="000000"/>
                <w:sz w:val="24"/>
              </w:rPr>
            </w:pPr>
            <w:r w:rsidRPr="001F79D6">
              <w:rPr>
                <w:rFonts w:ascii="仿宋_GB2312" w:hAnsi="仿宋" w:cs="仿宋" w:hint="eastAsia"/>
                <w:color w:val="000000"/>
                <w:sz w:val="24"/>
              </w:rPr>
              <w:t>5.3 资金分配合理性</w:t>
            </w:r>
          </w:p>
        </w:tc>
        <w:tc>
          <w:tcPr>
            <w:tcW w:w="1809" w:type="dxa"/>
            <w:vAlign w:val="center"/>
          </w:tcPr>
          <w:p w:rsidR="00C45782" w:rsidRPr="001F79D6" w:rsidRDefault="00C45782" w:rsidP="001F79D6">
            <w:pPr>
              <w:adjustRightInd w:val="0"/>
              <w:snapToGrid w:val="0"/>
              <w:spacing w:line="360" w:lineRule="auto"/>
              <w:jc w:val="center"/>
              <w:rPr>
                <w:rFonts w:ascii="仿宋_GB2312" w:hAnsi="仿宋" w:cs="宋体"/>
                <w:bCs/>
                <w:color w:val="000000"/>
                <w:sz w:val="24"/>
              </w:rPr>
            </w:pPr>
            <w:r w:rsidRPr="001F79D6">
              <w:rPr>
                <w:rFonts w:ascii="仿宋_GB2312" w:hAnsi="仿宋" w:cs="宋体" w:hint="eastAsia"/>
                <w:bCs/>
                <w:color w:val="000000"/>
                <w:sz w:val="24"/>
              </w:rPr>
              <w:t>4.00</w:t>
            </w:r>
          </w:p>
        </w:tc>
        <w:tc>
          <w:tcPr>
            <w:tcW w:w="1326" w:type="dxa"/>
            <w:vAlign w:val="center"/>
          </w:tcPr>
          <w:p w:rsidR="00C45782" w:rsidRPr="001F79D6" w:rsidRDefault="00C45782" w:rsidP="001F79D6">
            <w:pPr>
              <w:adjustRightInd w:val="0"/>
              <w:snapToGrid w:val="0"/>
              <w:spacing w:line="360" w:lineRule="auto"/>
              <w:jc w:val="center"/>
              <w:rPr>
                <w:rFonts w:ascii="仿宋_GB2312" w:hAnsi="仿宋" w:cs="宋体"/>
                <w:color w:val="000000"/>
                <w:sz w:val="24"/>
              </w:rPr>
            </w:pPr>
            <w:r w:rsidRPr="001F79D6">
              <w:rPr>
                <w:rFonts w:ascii="仿宋_GB2312" w:hAnsi="仿宋" w:cs="宋体" w:hint="eastAsia"/>
                <w:color w:val="000000"/>
                <w:sz w:val="24"/>
              </w:rPr>
              <w:t>4.00</w:t>
            </w:r>
          </w:p>
        </w:tc>
      </w:tr>
      <w:tr w:rsidR="00C45782" w:rsidRPr="00C45782" w:rsidTr="00ED1061">
        <w:trPr>
          <w:trHeight w:val="415"/>
          <w:jc w:val="center"/>
        </w:trPr>
        <w:tc>
          <w:tcPr>
            <w:tcW w:w="2503" w:type="dxa"/>
            <w:vMerge/>
            <w:vAlign w:val="center"/>
          </w:tcPr>
          <w:p w:rsidR="00C45782" w:rsidRPr="001F79D6" w:rsidRDefault="00C45782" w:rsidP="00C45782">
            <w:pPr>
              <w:adjustRightInd w:val="0"/>
              <w:snapToGrid w:val="0"/>
              <w:spacing w:line="360" w:lineRule="auto"/>
              <w:jc w:val="center"/>
              <w:rPr>
                <w:rFonts w:ascii="仿宋_GB2312" w:hAnsi="仿宋" w:cs="宋体"/>
                <w:bCs/>
                <w:color w:val="000000"/>
                <w:sz w:val="24"/>
              </w:rPr>
            </w:pPr>
          </w:p>
        </w:tc>
        <w:tc>
          <w:tcPr>
            <w:tcW w:w="2600" w:type="dxa"/>
            <w:gridSpan w:val="2"/>
            <w:vAlign w:val="center"/>
          </w:tcPr>
          <w:p w:rsidR="00C45782" w:rsidRPr="001F79D6" w:rsidRDefault="00C45782" w:rsidP="00C45782">
            <w:pPr>
              <w:adjustRightInd w:val="0"/>
              <w:snapToGrid w:val="0"/>
              <w:spacing w:line="360" w:lineRule="auto"/>
              <w:rPr>
                <w:rFonts w:ascii="仿宋_GB2312" w:hAnsi="仿宋" w:cs="宋体"/>
                <w:bCs/>
                <w:color w:val="000000"/>
                <w:sz w:val="24"/>
              </w:rPr>
            </w:pPr>
            <w:r w:rsidRPr="001F79D6">
              <w:rPr>
                <w:rFonts w:ascii="仿宋_GB2312" w:hAnsi="仿宋" w:cs="仿宋" w:hint="eastAsia"/>
                <w:color w:val="000000"/>
                <w:sz w:val="24"/>
              </w:rPr>
              <w:t>5.4 资金到位率</w:t>
            </w:r>
          </w:p>
        </w:tc>
        <w:tc>
          <w:tcPr>
            <w:tcW w:w="1809" w:type="dxa"/>
            <w:vAlign w:val="center"/>
          </w:tcPr>
          <w:p w:rsidR="00C45782" w:rsidRPr="001F79D6" w:rsidRDefault="00C45782" w:rsidP="001F79D6">
            <w:pPr>
              <w:adjustRightInd w:val="0"/>
              <w:snapToGrid w:val="0"/>
              <w:spacing w:line="360" w:lineRule="auto"/>
              <w:jc w:val="center"/>
              <w:rPr>
                <w:rFonts w:ascii="仿宋_GB2312" w:hAnsi="仿宋" w:cs="宋体"/>
                <w:bCs/>
                <w:color w:val="000000"/>
                <w:sz w:val="24"/>
              </w:rPr>
            </w:pPr>
            <w:r w:rsidRPr="001F79D6">
              <w:rPr>
                <w:rFonts w:ascii="仿宋_GB2312" w:hAnsi="仿宋" w:cs="宋体" w:hint="eastAsia"/>
                <w:bCs/>
                <w:color w:val="000000"/>
                <w:sz w:val="24"/>
              </w:rPr>
              <w:t>3.00</w:t>
            </w:r>
          </w:p>
        </w:tc>
        <w:tc>
          <w:tcPr>
            <w:tcW w:w="1326" w:type="dxa"/>
            <w:vAlign w:val="center"/>
          </w:tcPr>
          <w:p w:rsidR="00C45782" w:rsidRPr="001F79D6" w:rsidRDefault="00C45782" w:rsidP="001F79D6">
            <w:pPr>
              <w:adjustRightInd w:val="0"/>
              <w:snapToGrid w:val="0"/>
              <w:spacing w:line="360" w:lineRule="auto"/>
              <w:jc w:val="center"/>
              <w:rPr>
                <w:rFonts w:ascii="仿宋_GB2312" w:hAnsi="仿宋" w:cs="宋体"/>
                <w:color w:val="000000"/>
                <w:sz w:val="24"/>
              </w:rPr>
            </w:pPr>
            <w:r w:rsidRPr="001F79D6">
              <w:rPr>
                <w:rFonts w:ascii="仿宋_GB2312" w:hAnsi="仿宋" w:cs="宋体" w:hint="eastAsia"/>
                <w:color w:val="000000"/>
                <w:sz w:val="24"/>
              </w:rPr>
              <w:t>2.60</w:t>
            </w:r>
          </w:p>
        </w:tc>
      </w:tr>
      <w:tr w:rsidR="00C45782" w:rsidRPr="00C45782" w:rsidTr="00ED1061">
        <w:trPr>
          <w:trHeight w:val="379"/>
          <w:jc w:val="center"/>
        </w:trPr>
        <w:tc>
          <w:tcPr>
            <w:tcW w:w="2503" w:type="dxa"/>
            <w:vMerge/>
            <w:vAlign w:val="center"/>
          </w:tcPr>
          <w:p w:rsidR="00C45782" w:rsidRPr="001F79D6" w:rsidRDefault="00C45782" w:rsidP="00C45782">
            <w:pPr>
              <w:adjustRightInd w:val="0"/>
              <w:snapToGrid w:val="0"/>
              <w:spacing w:line="360" w:lineRule="auto"/>
              <w:jc w:val="center"/>
              <w:rPr>
                <w:rFonts w:ascii="仿宋_GB2312" w:hAnsi="仿宋" w:cs="宋体"/>
                <w:bCs/>
                <w:color w:val="000000"/>
                <w:sz w:val="24"/>
              </w:rPr>
            </w:pPr>
          </w:p>
        </w:tc>
        <w:tc>
          <w:tcPr>
            <w:tcW w:w="2600" w:type="dxa"/>
            <w:gridSpan w:val="2"/>
            <w:vAlign w:val="center"/>
          </w:tcPr>
          <w:p w:rsidR="00C45782" w:rsidRPr="001F79D6" w:rsidRDefault="00C45782" w:rsidP="00C45782">
            <w:pPr>
              <w:adjustRightInd w:val="0"/>
              <w:snapToGrid w:val="0"/>
              <w:spacing w:line="360" w:lineRule="auto"/>
              <w:rPr>
                <w:rFonts w:ascii="仿宋_GB2312" w:hAnsi="仿宋" w:cs="仿宋"/>
                <w:color w:val="000000"/>
                <w:sz w:val="24"/>
              </w:rPr>
            </w:pPr>
            <w:r w:rsidRPr="001F79D6">
              <w:rPr>
                <w:rFonts w:ascii="仿宋_GB2312" w:hAnsi="仿宋" w:cs="仿宋" w:hint="eastAsia"/>
                <w:color w:val="000000"/>
                <w:sz w:val="24"/>
              </w:rPr>
              <w:t>5.5 预算执行率</w:t>
            </w:r>
          </w:p>
        </w:tc>
        <w:tc>
          <w:tcPr>
            <w:tcW w:w="1809" w:type="dxa"/>
            <w:vAlign w:val="center"/>
          </w:tcPr>
          <w:p w:rsidR="00C45782" w:rsidRPr="001F79D6" w:rsidRDefault="00C45782" w:rsidP="001F79D6">
            <w:pPr>
              <w:adjustRightInd w:val="0"/>
              <w:snapToGrid w:val="0"/>
              <w:spacing w:line="360" w:lineRule="auto"/>
              <w:jc w:val="center"/>
              <w:rPr>
                <w:rFonts w:ascii="仿宋_GB2312" w:hAnsi="仿宋" w:cs="宋体"/>
                <w:bCs/>
                <w:color w:val="000000"/>
                <w:sz w:val="24"/>
              </w:rPr>
            </w:pPr>
            <w:r w:rsidRPr="001F79D6">
              <w:rPr>
                <w:rFonts w:ascii="仿宋_GB2312" w:hAnsi="仿宋" w:cs="宋体" w:hint="eastAsia"/>
                <w:bCs/>
                <w:color w:val="000000"/>
                <w:sz w:val="24"/>
              </w:rPr>
              <w:t>3.00</w:t>
            </w:r>
          </w:p>
        </w:tc>
        <w:tc>
          <w:tcPr>
            <w:tcW w:w="1326" w:type="dxa"/>
            <w:vAlign w:val="center"/>
          </w:tcPr>
          <w:p w:rsidR="00C45782" w:rsidRPr="001F79D6" w:rsidRDefault="00C45782" w:rsidP="001F79D6">
            <w:pPr>
              <w:adjustRightInd w:val="0"/>
              <w:snapToGrid w:val="0"/>
              <w:spacing w:line="360" w:lineRule="auto"/>
              <w:jc w:val="center"/>
              <w:rPr>
                <w:rFonts w:ascii="仿宋_GB2312" w:hAnsi="仿宋" w:cs="宋体"/>
                <w:color w:val="000000"/>
                <w:sz w:val="24"/>
              </w:rPr>
            </w:pPr>
            <w:r w:rsidRPr="001F79D6">
              <w:rPr>
                <w:rFonts w:ascii="仿宋_GB2312" w:hAnsi="仿宋" w:cs="宋体" w:hint="eastAsia"/>
                <w:color w:val="000000"/>
                <w:sz w:val="24"/>
              </w:rPr>
              <w:t>1.73</w:t>
            </w:r>
          </w:p>
        </w:tc>
      </w:tr>
      <w:tr w:rsidR="00C45782" w:rsidRPr="00C45782" w:rsidTr="00ED1061">
        <w:trPr>
          <w:trHeight w:val="315"/>
          <w:jc w:val="center"/>
        </w:trPr>
        <w:tc>
          <w:tcPr>
            <w:tcW w:w="2503" w:type="dxa"/>
            <w:vMerge/>
            <w:vAlign w:val="center"/>
          </w:tcPr>
          <w:p w:rsidR="00C45782" w:rsidRPr="001F79D6" w:rsidRDefault="00C45782" w:rsidP="00C45782">
            <w:pPr>
              <w:adjustRightInd w:val="0"/>
              <w:snapToGrid w:val="0"/>
              <w:spacing w:line="360" w:lineRule="auto"/>
              <w:jc w:val="center"/>
              <w:rPr>
                <w:rFonts w:ascii="仿宋_GB2312" w:hAnsi="仿宋" w:cs="宋体"/>
                <w:bCs/>
                <w:color w:val="000000"/>
                <w:sz w:val="24"/>
              </w:rPr>
            </w:pPr>
          </w:p>
        </w:tc>
        <w:tc>
          <w:tcPr>
            <w:tcW w:w="2600" w:type="dxa"/>
            <w:gridSpan w:val="2"/>
            <w:vAlign w:val="center"/>
          </w:tcPr>
          <w:p w:rsidR="00C45782" w:rsidRPr="001F79D6" w:rsidRDefault="00C45782" w:rsidP="00C45782">
            <w:pPr>
              <w:adjustRightInd w:val="0"/>
              <w:snapToGrid w:val="0"/>
              <w:spacing w:line="360" w:lineRule="auto"/>
              <w:rPr>
                <w:rFonts w:ascii="仿宋_GB2312" w:hAnsi="仿宋" w:cs="仿宋"/>
                <w:color w:val="000000"/>
                <w:sz w:val="24"/>
              </w:rPr>
            </w:pPr>
            <w:r w:rsidRPr="001F79D6">
              <w:rPr>
                <w:rFonts w:ascii="仿宋_GB2312" w:hAnsi="仿宋" w:cs="仿宋" w:hint="eastAsia"/>
                <w:color w:val="000000"/>
                <w:sz w:val="24"/>
              </w:rPr>
              <w:t>5.6资金使用合规性</w:t>
            </w:r>
          </w:p>
        </w:tc>
        <w:tc>
          <w:tcPr>
            <w:tcW w:w="1809" w:type="dxa"/>
            <w:vAlign w:val="center"/>
          </w:tcPr>
          <w:p w:rsidR="00C45782" w:rsidRPr="001F79D6" w:rsidRDefault="00C45782" w:rsidP="001F79D6">
            <w:pPr>
              <w:adjustRightInd w:val="0"/>
              <w:snapToGrid w:val="0"/>
              <w:spacing w:line="360" w:lineRule="auto"/>
              <w:jc w:val="center"/>
              <w:rPr>
                <w:rFonts w:ascii="仿宋_GB2312" w:hAnsi="仿宋" w:cs="宋体"/>
                <w:bCs/>
                <w:color w:val="000000"/>
                <w:sz w:val="24"/>
              </w:rPr>
            </w:pPr>
            <w:r w:rsidRPr="001F79D6">
              <w:rPr>
                <w:rFonts w:ascii="仿宋_GB2312" w:hAnsi="仿宋" w:cs="宋体" w:hint="eastAsia"/>
                <w:bCs/>
                <w:color w:val="000000"/>
                <w:sz w:val="24"/>
              </w:rPr>
              <w:t>4.00</w:t>
            </w:r>
          </w:p>
        </w:tc>
        <w:tc>
          <w:tcPr>
            <w:tcW w:w="1326" w:type="dxa"/>
            <w:vAlign w:val="center"/>
          </w:tcPr>
          <w:p w:rsidR="00C45782" w:rsidRPr="001F79D6" w:rsidRDefault="00C45782" w:rsidP="001F79D6">
            <w:pPr>
              <w:adjustRightInd w:val="0"/>
              <w:snapToGrid w:val="0"/>
              <w:spacing w:line="360" w:lineRule="auto"/>
              <w:jc w:val="center"/>
              <w:rPr>
                <w:rFonts w:ascii="仿宋_GB2312" w:hAnsi="仿宋" w:cs="宋体"/>
                <w:color w:val="000000"/>
                <w:sz w:val="24"/>
              </w:rPr>
            </w:pPr>
            <w:r w:rsidRPr="001F79D6">
              <w:rPr>
                <w:rFonts w:ascii="仿宋_GB2312" w:hAnsi="仿宋" w:cs="宋体" w:hint="eastAsia"/>
                <w:color w:val="000000"/>
                <w:sz w:val="24"/>
              </w:rPr>
              <w:t>3.09</w:t>
            </w:r>
          </w:p>
        </w:tc>
      </w:tr>
      <w:tr w:rsidR="00C45782" w:rsidRPr="00C45782" w:rsidTr="001F79D6">
        <w:trPr>
          <w:trHeight w:val="547"/>
          <w:jc w:val="center"/>
        </w:trPr>
        <w:tc>
          <w:tcPr>
            <w:tcW w:w="2503" w:type="dxa"/>
            <w:vAlign w:val="center"/>
          </w:tcPr>
          <w:p w:rsidR="00C45782" w:rsidRPr="001F79D6" w:rsidRDefault="00C45782" w:rsidP="00C45782">
            <w:pPr>
              <w:jc w:val="center"/>
              <w:rPr>
                <w:rFonts w:ascii="仿宋_GB2312" w:hAnsi="仿宋" w:cs="仿宋"/>
                <w:b/>
                <w:color w:val="000000"/>
                <w:sz w:val="24"/>
              </w:rPr>
            </w:pPr>
            <w:r w:rsidRPr="001F79D6">
              <w:rPr>
                <w:rFonts w:ascii="仿宋_GB2312" w:hAnsi="仿宋" w:cs="仿宋" w:hint="eastAsia"/>
                <w:b/>
                <w:color w:val="000000"/>
                <w:sz w:val="24"/>
              </w:rPr>
              <w:t>财务指标得分小计</w:t>
            </w:r>
          </w:p>
        </w:tc>
        <w:tc>
          <w:tcPr>
            <w:tcW w:w="4409" w:type="dxa"/>
            <w:gridSpan w:val="3"/>
            <w:vAlign w:val="center"/>
          </w:tcPr>
          <w:p w:rsidR="00C45782" w:rsidRPr="001F79D6" w:rsidRDefault="00C45782" w:rsidP="00C45782">
            <w:pPr>
              <w:jc w:val="center"/>
              <w:rPr>
                <w:rFonts w:ascii="仿宋_GB2312" w:hAnsi="仿宋" w:cs="仿宋"/>
                <w:b/>
                <w:bCs/>
                <w:color w:val="000000"/>
                <w:sz w:val="24"/>
              </w:rPr>
            </w:pPr>
            <w:r w:rsidRPr="001F79D6">
              <w:rPr>
                <w:rFonts w:ascii="仿宋_GB2312" w:hAnsi="仿宋" w:cs="仿宋" w:hint="eastAsia"/>
                <w:b/>
                <w:bCs/>
                <w:color w:val="000000"/>
                <w:sz w:val="24"/>
              </w:rPr>
              <w:t>财务指标分值为20分</w:t>
            </w:r>
          </w:p>
        </w:tc>
        <w:tc>
          <w:tcPr>
            <w:tcW w:w="1326" w:type="dxa"/>
          </w:tcPr>
          <w:p w:rsidR="00C45782" w:rsidRPr="001F79D6" w:rsidRDefault="00C45782" w:rsidP="001F79D6">
            <w:pPr>
              <w:jc w:val="center"/>
              <w:rPr>
                <w:rFonts w:ascii="仿宋_GB2312" w:hAnsi="仿宋" w:cs="仿宋"/>
                <w:b/>
                <w:bCs/>
                <w:color w:val="000000"/>
                <w:sz w:val="24"/>
              </w:rPr>
            </w:pPr>
            <w:r w:rsidRPr="001F79D6">
              <w:rPr>
                <w:rFonts w:ascii="仿宋_GB2312" w:hAnsi="仿宋" w:cs="仿宋" w:hint="eastAsia"/>
                <w:b/>
                <w:bCs/>
                <w:color w:val="000000"/>
                <w:sz w:val="24"/>
              </w:rPr>
              <w:t>17.42</w:t>
            </w:r>
          </w:p>
        </w:tc>
      </w:tr>
      <w:tr w:rsidR="00C45782" w:rsidRPr="00C45782" w:rsidTr="001F79D6">
        <w:trPr>
          <w:trHeight w:val="547"/>
          <w:jc w:val="center"/>
        </w:trPr>
        <w:tc>
          <w:tcPr>
            <w:tcW w:w="2503" w:type="dxa"/>
            <w:vAlign w:val="center"/>
          </w:tcPr>
          <w:p w:rsidR="00C45782" w:rsidRPr="001F79D6" w:rsidRDefault="00C45782" w:rsidP="00C45782">
            <w:pPr>
              <w:jc w:val="center"/>
              <w:rPr>
                <w:rFonts w:ascii="仿宋_GB2312" w:hAnsi="仿宋" w:cs="仿宋"/>
                <w:color w:val="000000"/>
                <w:sz w:val="24"/>
              </w:rPr>
            </w:pPr>
            <w:r w:rsidRPr="001F79D6">
              <w:rPr>
                <w:rFonts w:ascii="仿宋_GB2312" w:hAnsi="仿宋" w:cs="仿宋" w:hint="eastAsia"/>
                <w:color w:val="000000"/>
                <w:sz w:val="24"/>
              </w:rPr>
              <w:lastRenderedPageBreak/>
              <w:t>6.满意度指标</w:t>
            </w:r>
          </w:p>
        </w:tc>
        <w:tc>
          <w:tcPr>
            <w:tcW w:w="1878" w:type="dxa"/>
            <w:vAlign w:val="center"/>
          </w:tcPr>
          <w:p w:rsidR="00C45782" w:rsidRPr="001F79D6" w:rsidRDefault="00C45782" w:rsidP="00C45782">
            <w:pPr>
              <w:jc w:val="left"/>
              <w:rPr>
                <w:rFonts w:ascii="仿宋_GB2312" w:hAnsi="仿宋" w:cs="仿宋"/>
                <w:color w:val="000000"/>
                <w:sz w:val="24"/>
              </w:rPr>
            </w:pPr>
            <w:r w:rsidRPr="001F79D6">
              <w:rPr>
                <w:rFonts w:ascii="仿宋_GB2312" w:hAnsi="仿宋" w:cs="仿宋" w:hint="eastAsia"/>
                <w:color w:val="000000"/>
                <w:sz w:val="24"/>
              </w:rPr>
              <w:t>6.1 满意度</w:t>
            </w:r>
          </w:p>
        </w:tc>
        <w:tc>
          <w:tcPr>
            <w:tcW w:w="2531" w:type="dxa"/>
            <w:gridSpan w:val="2"/>
            <w:vAlign w:val="center"/>
          </w:tcPr>
          <w:p w:rsidR="00C45782" w:rsidRPr="001F79D6" w:rsidRDefault="00C45782" w:rsidP="00C45782">
            <w:pPr>
              <w:jc w:val="center"/>
              <w:rPr>
                <w:rFonts w:ascii="仿宋_GB2312" w:hAnsi="仿宋" w:cs="仿宋"/>
                <w:color w:val="000000"/>
                <w:sz w:val="24"/>
              </w:rPr>
            </w:pPr>
            <w:r w:rsidRPr="001F79D6">
              <w:rPr>
                <w:rFonts w:ascii="仿宋_GB2312" w:hAnsi="仿宋" w:cs="仿宋" w:hint="eastAsia"/>
                <w:color w:val="000000"/>
                <w:sz w:val="24"/>
              </w:rPr>
              <w:t>10.00</w:t>
            </w:r>
          </w:p>
        </w:tc>
        <w:tc>
          <w:tcPr>
            <w:tcW w:w="1326" w:type="dxa"/>
            <w:vAlign w:val="center"/>
          </w:tcPr>
          <w:p w:rsidR="00C45782" w:rsidRPr="001F79D6" w:rsidRDefault="00C45782" w:rsidP="001F79D6">
            <w:pPr>
              <w:widowControl/>
              <w:jc w:val="center"/>
              <w:textAlignment w:val="center"/>
              <w:rPr>
                <w:rFonts w:ascii="仿宋_GB2312" w:hAnsi="仿宋" w:cs="宋体"/>
                <w:sz w:val="24"/>
              </w:rPr>
            </w:pPr>
            <w:r w:rsidRPr="001F79D6">
              <w:rPr>
                <w:rFonts w:ascii="仿宋_GB2312" w:hAnsi="仿宋" w:cs="宋体" w:hint="eastAsia"/>
                <w:kern w:val="0"/>
                <w:sz w:val="24"/>
              </w:rPr>
              <w:t>7.58</w:t>
            </w:r>
          </w:p>
        </w:tc>
      </w:tr>
      <w:tr w:rsidR="00C45782" w:rsidRPr="00C45782" w:rsidTr="001F79D6">
        <w:trPr>
          <w:trHeight w:val="547"/>
          <w:jc w:val="center"/>
        </w:trPr>
        <w:tc>
          <w:tcPr>
            <w:tcW w:w="2503" w:type="dxa"/>
            <w:vAlign w:val="center"/>
          </w:tcPr>
          <w:p w:rsidR="00C45782" w:rsidRPr="001F79D6" w:rsidRDefault="00C45782" w:rsidP="00C45782">
            <w:pPr>
              <w:jc w:val="center"/>
              <w:rPr>
                <w:rFonts w:ascii="仿宋_GB2312" w:hAnsi="仿宋" w:cs="仿宋"/>
                <w:color w:val="000000"/>
                <w:sz w:val="24"/>
              </w:rPr>
            </w:pPr>
            <w:r w:rsidRPr="001F79D6">
              <w:rPr>
                <w:rFonts w:ascii="仿宋_GB2312" w:hAnsi="仿宋" w:cs="仿宋" w:hint="eastAsia"/>
                <w:b/>
                <w:color w:val="000000"/>
                <w:sz w:val="24"/>
              </w:rPr>
              <w:t>满意度指标得分小计</w:t>
            </w:r>
          </w:p>
        </w:tc>
        <w:tc>
          <w:tcPr>
            <w:tcW w:w="4409" w:type="dxa"/>
            <w:gridSpan w:val="3"/>
            <w:vAlign w:val="center"/>
          </w:tcPr>
          <w:p w:rsidR="00C45782" w:rsidRPr="001F79D6" w:rsidRDefault="00C45782" w:rsidP="00C45782">
            <w:pPr>
              <w:jc w:val="center"/>
              <w:rPr>
                <w:rFonts w:ascii="仿宋_GB2312" w:hAnsi="仿宋" w:cs="仿宋"/>
                <w:b/>
                <w:bCs/>
                <w:color w:val="000000"/>
                <w:sz w:val="24"/>
              </w:rPr>
            </w:pPr>
            <w:r w:rsidRPr="001F79D6">
              <w:rPr>
                <w:rFonts w:ascii="仿宋_GB2312" w:hAnsi="仿宋" w:cs="仿宋" w:hint="eastAsia"/>
                <w:b/>
                <w:bCs/>
                <w:color w:val="000000"/>
                <w:sz w:val="24"/>
              </w:rPr>
              <w:t>满意度指标分值为 10分</w:t>
            </w:r>
          </w:p>
        </w:tc>
        <w:tc>
          <w:tcPr>
            <w:tcW w:w="1326" w:type="dxa"/>
            <w:vAlign w:val="center"/>
          </w:tcPr>
          <w:p w:rsidR="00C45782" w:rsidRPr="001F79D6" w:rsidRDefault="00C45782" w:rsidP="001F79D6">
            <w:pPr>
              <w:jc w:val="center"/>
              <w:rPr>
                <w:rFonts w:ascii="仿宋_GB2312" w:hAnsi="仿宋" w:cs="仿宋"/>
                <w:b/>
                <w:bCs/>
                <w:color w:val="000000"/>
                <w:sz w:val="24"/>
              </w:rPr>
            </w:pPr>
            <w:r w:rsidRPr="001F79D6">
              <w:rPr>
                <w:rFonts w:ascii="仿宋_GB2312" w:hAnsi="仿宋" w:cs="仿宋" w:hint="eastAsia"/>
                <w:b/>
                <w:bCs/>
                <w:color w:val="000000"/>
                <w:sz w:val="24"/>
              </w:rPr>
              <w:t>7.58</w:t>
            </w:r>
          </w:p>
        </w:tc>
      </w:tr>
      <w:tr w:rsidR="00C45782" w:rsidRPr="00C45782" w:rsidTr="001F79D6">
        <w:trPr>
          <w:trHeight w:val="1241"/>
          <w:jc w:val="center"/>
        </w:trPr>
        <w:tc>
          <w:tcPr>
            <w:tcW w:w="2503" w:type="dxa"/>
            <w:vAlign w:val="center"/>
          </w:tcPr>
          <w:p w:rsidR="00C45782" w:rsidRPr="001F79D6" w:rsidRDefault="00C45782" w:rsidP="00C45782">
            <w:pPr>
              <w:jc w:val="center"/>
              <w:rPr>
                <w:rFonts w:ascii="仿宋_GB2312" w:hAnsi="仿宋"/>
                <w:b/>
                <w:bCs/>
                <w:sz w:val="24"/>
              </w:rPr>
            </w:pPr>
            <w:r w:rsidRPr="001F79D6">
              <w:rPr>
                <w:rFonts w:ascii="仿宋_GB2312" w:hAnsi="仿宋" w:hint="eastAsia"/>
                <w:b/>
                <w:bCs/>
                <w:sz w:val="24"/>
              </w:rPr>
              <w:t>综合得分</w:t>
            </w:r>
          </w:p>
        </w:tc>
        <w:tc>
          <w:tcPr>
            <w:tcW w:w="4409" w:type="dxa"/>
            <w:gridSpan w:val="3"/>
            <w:vAlign w:val="center"/>
          </w:tcPr>
          <w:p w:rsidR="00C45782" w:rsidRPr="001F79D6" w:rsidRDefault="00C45782" w:rsidP="00C45782">
            <w:pPr>
              <w:spacing w:line="320" w:lineRule="exact"/>
              <w:jc w:val="center"/>
              <w:rPr>
                <w:rFonts w:ascii="仿宋_GB2312" w:hAnsi="仿宋"/>
                <w:b/>
                <w:bCs/>
                <w:sz w:val="24"/>
              </w:rPr>
            </w:pPr>
            <w:r w:rsidRPr="001F79D6">
              <w:rPr>
                <w:rFonts w:ascii="仿宋_GB2312" w:hAnsi="仿宋" w:hint="eastAsia"/>
                <w:b/>
                <w:bCs/>
                <w:sz w:val="24"/>
              </w:rPr>
              <w:t xml:space="preserve">综合得分100＝业务指标得分70分 +财务指标得分20分 +满意度指标得分10分 </w:t>
            </w:r>
          </w:p>
        </w:tc>
        <w:tc>
          <w:tcPr>
            <w:tcW w:w="1326" w:type="dxa"/>
            <w:vAlign w:val="center"/>
          </w:tcPr>
          <w:p w:rsidR="00C45782" w:rsidRPr="001F79D6" w:rsidRDefault="00C45782" w:rsidP="001F79D6">
            <w:pPr>
              <w:jc w:val="center"/>
              <w:rPr>
                <w:rFonts w:ascii="仿宋_GB2312" w:hAnsi="仿宋"/>
                <w:b/>
                <w:sz w:val="24"/>
              </w:rPr>
            </w:pPr>
            <w:r w:rsidRPr="001F79D6">
              <w:rPr>
                <w:rFonts w:ascii="仿宋_GB2312" w:hAnsi="仿宋" w:hint="eastAsia"/>
                <w:b/>
                <w:sz w:val="24"/>
              </w:rPr>
              <w:t>83.40</w:t>
            </w:r>
          </w:p>
        </w:tc>
      </w:tr>
      <w:tr w:rsidR="00C45782" w:rsidRPr="00C45782" w:rsidTr="001F79D6">
        <w:trPr>
          <w:trHeight w:val="875"/>
          <w:jc w:val="center"/>
        </w:trPr>
        <w:tc>
          <w:tcPr>
            <w:tcW w:w="2503" w:type="dxa"/>
            <w:vAlign w:val="center"/>
          </w:tcPr>
          <w:p w:rsidR="00C45782" w:rsidRPr="001F79D6" w:rsidRDefault="00C45782" w:rsidP="00C45782">
            <w:pPr>
              <w:jc w:val="center"/>
              <w:rPr>
                <w:rFonts w:ascii="仿宋_GB2312" w:hAnsi="仿宋"/>
                <w:b/>
                <w:bCs/>
                <w:sz w:val="24"/>
              </w:rPr>
            </w:pPr>
            <w:r w:rsidRPr="001F79D6">
              <w:rPr>
                <w:rFonts w:ascii="仿宋_GB2312" w:hAnsi="仿宋" w:hint="eastAsia"/>
                <w:b/>
                <w:bCs/>
                <w:sz w:val="24"/>
              </w:rPr>
              <w:t>评价等次</w:t>
            </w:r>
          </w:p>
        </w:tc>
        <w:tc>
          <w:tcPr>
            <w:tcW w:w="4409" w:type="dxa"/>
            <w:gridSpan w:val="3"/>
            <w:vAlign w:val="center"/>
          </w:tcPr>
          <w:p w:rsidR="00C45782" w:rsidRPr="001F79D6" w:rsidRDefault="00C45782" w:rsidP="00C45782">
            <w:pPr>
              <w:spacing w:line="320" w:lineRule="exact"/>
              <w:jc w:val="center"/>
              <w:rPr>
                <w:rFonts w:ascii="仿宋_GB2312" w:hAnsi="仿宋"/>
                <w:b/>
                <w:bCs/>
                <w:sz w:val="24"/>
              </w:rPr>
            </w:pPr>
            <w:r w:rsidRPr="001F79D6">
              <w:rPr>
                <w:rFonts w:ascii="仿宋_GB2312" w:hAnsi="仿宋" w:hint="eastAsia"/>
                <w:b/>
                <w:bCs/>
                <w:sz w:val="24"/>
              </w:rPr>
              <w:t>优：90（含）-100  良：80（含）-90</w:t>
            </w:r>
          </w:p>
          <w:p w:rsidR="00C45782" w:rsidRPr="001F79D6" w:rsidRDefault="00C45782" w:rsidP="00C45782">
            <w:pPr>
              <w:spacing w:line="320" w:lineRule="exact"/>
              <w:rPr>
                <w:rFonts w:ascii="仿宋_GB2312" w:hAnsi="仿宋"/>
                <w:sz w:val="24"/>
              </w:rPr>
            </w:pPr>
            <w:r w:rsidRPr="001F79D6">
              <w:rPr>
                <w:rFonts w:ascii="仿宋_GB2312" w:hAnsi="仿宋" w:hint="eastAsia"/>
                <w:b/>
                <w:bCs/>
                <w:sz w:val="24"/>
              </w:rPr>
              <w:t>中：60（含）-80    差：60以下</w:t>
            </w:r>
          </w:p>
        </w:tc>
        <w:tc>
          <w:tcPr>
            <w:tcW w:w="1326" w:type="dxa"/>
            <w:vAlign w:val="center"/>
          </w:tcPr>
          <w:p w:rsidR="00C45782" w:rsidRPr="001F79D6" w:rsidRDefault="00C45782" w:rsidP="00C45782">
            <w:pPr>
              <w:jc w:val="center"/>
              <w:rPr>
                <w:rFonts w:ascii="仿宋_GB2312" w:hAnsi="仿宋"/>
                <w:b/>
                <w:sz w:val="24"/>
              </w:rPr>
            </w:pPr>
            <w:r w:rsidRPr="001F79D6">
              <w:rPr>
                <w:rFonts w:ascii="仿宋_GB2312" w:hAnsi="仿宋" w:hint="eastAsia"/>
                <w:b/>
                <w:sz w:val="24"/>
              </w:rPr>
              <w:t xml:space="preserve">良 </w:t>
            </w:r>
          </w:p>
        </w:tc>
      </w:tr>
    </w:tbl>
    <w:p w:rsidR="00ED1061" w:rsidRPr="00ED1061" w:rsidRDefault="00ED1061" w:rsidP="00ED1061">
      <w:pPr>
        <w:adjustRightInd w:val="0"/>
        <w:snapToGrid w:val="0"/>
        <w:spacing w:line="360" w:lineRule="auto"/>
        <w:rPr>
          <w:rFonts w:ascii="仿宋_GB2312" w:hAnsi="仿宋" w:cs="宋体"/>
          <w:b/>
          <w:szCs w:val="32"/>
        </w:rPr>
      </w:pPr>
      <w:bookmarkStart w:id="15" w:name="_Toc88917019"/>
      <w:r w:rsidRPr="00ED1061">
        <w:rPr>
          <w:rFonts w:ascii="仿宋_GB2312" w:hAnsi="仿宋" w:cs="宋体" w:hint="eastAsia"/>
          <w:b/>
          <w:szCs w:val="32"/>
        </w:rPr>
        <w:t>（五）绩效评价指标分析</w:t>
      </w:r>
    </w:p>
    <w:p w:rsidR="00ED1061" w:rsidRDefault="00C45782" w:rsidP="00ED1061">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此次绩效评价指标分为3个部分，分别为业务指标、财务指标、满意度指标。总分值100分，业务指标70分，财务指标20分，满意度指标10分。</w:t>
      </w:r>
    </w:p>
    <w:p w:rsidR="00C45782" w:rsidRPr="00ED1061" w:rsidRDefault="00C45782" w:rsidP="00ED1061">
      <w:pPr>
        <w:adjustRightInd w:val="0"/>
        <w:snapToGrid w:val="0"/>
        <w:spacing w:line="360" w:lineRule="auto"/>
        <w:ind w:firstLineChars="200" w:firstLine="643"/>
        <w:rPr>
          <w:rFonts w:ascii="仿宋_GB2312" w:hAnsi="仿宋" w:cs="宋体"/>
          <w:b/>
          <w:szCs w:val="32"/>
        </w:rPr>
      </w:pPr>
      <w:r w:rsidRPr="00ED1061">
        <w:rPr>
          <w:rFonts w:ascii="仿宋_GB2312" w:hint="eastAsia"/>
          <w:b/>
        </w:rPr>
        <w:t>1</w:t>
      </w:r>
      <w:r w:rsidR="00ED1061" w:rsidRPr="00ED1061">
        <w:rPr>
          <w:rFonts w:ascii="仿宋_GB2312" w:hint="eastAsia"/>
          <w:b/>
        </w:rPr>
        <w:t>.</w:t>
      </w:r>
      <w:r w:rsidRPr="00ED1061">
        <w:rPr>
          <w:rFonts w:ascii="仿宋_GB2312" w:hint="eastAsia"/>
          <w:b/>
        </w:rPr>
        <w:t>业务指标</w:t>
      </w:r>
      <w:bookmarkEnd w:id="15"/>
    </w:p>
    <w:p w:rsidR="00ED1061" w:rsidRDefault="00C45782" w:rsidP="00ED1061">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业务指标从项目立项、组织实施、产出完成、项目效益四个角度进行评价。业务指标总分值70分，实际得分58.40分。</w:t>
      </w:r>
    </w:p>
    <w:p w:rsidR="00C45782" w:rsidRPr="00ED1061" w:rsidRDefault="00C45782" w:rsidP="00ED1061">
      <w:pPr>
        <w:adjustRightInd w:val="0"/>
        <w:snapToGrid w:val="0"/>
        <w:spacing w:line="360" w:lineRule="auto"/>
        <w:ind w:firstLineChars="200" w:firstLine="643"/>
        <w:rPr>
          <w:rFonts w:ascii="仿宋_GB2312" w:hAnsi="仿宋" w:cs="宋体"/>
          <w:b/>
          <w:szCs w:val="32"/>
        </w:rPr>
      </w:pPr>
      <w:r w:rsidRPr="00ED1061">
        <w:rPr>
          <w:rFonts w:ascii="仿宋_GB2312" w:hint="eastAsia"/>
          <w:b/>
          <w:szCs w:val="32"/>
        </w:rPr>
        <w:t>1.1项目立项</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项目立项包括立项依据充分性、立项程序合规性、目标设立合理性、目标设立明确性四个方面。项目立项指标总分值4分，实际得分4分。</w:t>
      </w:r>
    </w:p>
    <w:p w:rsidR="00C45782" w:rsidRPr="00C45782" w:rsidRDefault="00C45782" w:rsidP="00C45782">
      <w:pPr>
        <w:adjustRightInd w:val="0"/>
        <w:snapToGrid w:val="0"/>
        <w:spacing w:line="360" w:lineRule="auto"/>
        <w:ind w:left="480"/>
        <w:rPr>
          <w:rFonts w:ascii="仿宋_GB2312" w:hAnsi="仿宋" w:cs="宋体"/>
          <w:b/>
          <w:szCs w:val="32"/>
        </w:rPr>
      </w:pPr>
      <w:r w:rsidRPr="00C45782">
        <w:rPr>
          <w:rFonts w:ascii="仿宋_GB2312" w:hAnsi="仿宋" w:cs="宋体" w:hint="eastAsia"/>
          <w:b/>
          <w:szCs w:val="32"/>
        </w:rPr>
        <w:t>立项依据充分性：指标分值1分，实际得分1分。</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立项依据充分性包括项目立项是否符合国家法律法规、国民经济发展规划和相关政策，是否符合行业发展规划和政策要求，是否与部门职责范围相符，是否属于部门履职所需</w:t>
      </w:r>
      <w:r w:rsidRPr="00C45782">
        <w:rPr>
          <w:rFonts w:ascii="仿宋_GB2312" w:hAnsi="仿宋" w:cs="宋体" w:hint="eastAsia"/>
          <w:szCs w:val="32"/>
        </w:rPr>
        <w:lastRenderedPageBreak/>
        <w:t>属于公共财政支持范围四个方面，指标分值1分，实际得分1分。</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城管办公经费项目、三改一拆项目、垃圾分类项目、为民办实事项目、数字城管代整治费用项目、建筑垃圾、大件垃圾清运项目、爱国卫生项目、五水共治项目及清河坊准物业第三方管理项目9各项目以《关于印发&lt;上城区道路停车收费工作绩效考核办法&gt;的通知》(上城管局[2015]81号)、《杭州市人民政府关于印发杭州市市区违法建筑处置办法的通知》(杭政函[2014]139号)等下发文件为依据，项目立项合法合规。</w:t>
      </w:r>
    </w:p>
    <w:p w:rsidR="00C45782" w:rsidRPr="00C45782" w:rsidRDefault="00C45782" w:rsidP="00C45782">
      <w:pPr>
        <w:adjustRightInd w:val="0"/>
        <w:snapToGrid w:val="0"/>
        <w:spacing w:line="360" w:lineRule="auto"/>
        <w:ind w:firstLineChars="200" w:firstLine="643"/>
        <w:rPr>
          <w:rFonts w:ascii="仿宋_GB2312" w:hAnsi="仿宋" w:cs="宋体"/>
          <w:b/>
          <w:szCs w:val="32"/>
        </w:rPr>
      </w:pPr>
      <w:r w:rsidRPr="00C45782">
        <w:rPr>
          <w:rFonts w:ascii="仿宋_GB2312" w:hAnsi="仿宋" w:cs="宋体" w:hint="eastAsia"/>
          <w:b/>
          <w:szCs w:val="32"/>
        </w:rPr>
        <w:t>立项程序合规性：指标分值1分，实际得分1分。</w:t>
      </w:r>
    </w:p>
    <w:p w:rsidR="00C45782" w:rsidRPr="00C45782" w:rsidRDefault="00C45782" w:rsidP="00C45782">
      <w:pPr>
        <w:adjustRightInd w:val="0"/>
        <w:snapToGrid w:val="0"/>
        <w:spacing w:line="360" w:lineRule="auto"/>
        <w:ind w:firstLineChars="200" w:firstLine="640"/>
        <w:rPr>
          <w:rFonts w:ascii="仿宋_GB2312" w:hAnsi="仿宋"/>
          <w:szCs w:val="32"/>
        </w:rPr>
      </w:pPr>
      <w:r w:rsidRPr="00C45782">
        <w:rPr>
          <w:rFonts w:ascii="仿宋_GB2312" w:hAnsi="仿宋" w:cs="宋体" w:hint="eastAsia"/>
          <w:szCs w:val="32"/>
        </w:rPr>
        <w:t>立项程序合规性指标从是否按照规定的程序申请设立，审批文件、材料是否符合相关要求，事前是否已经过必要的可行性研究、专家论证、风险评估、绩效评估或集体决策（满足其中一项即可）三个方面评价，指标分值1分，实际得分1分。</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城管办公经费项目、三改一拆项目、垃圾分类项目、为民办实事项目、数字城管代整治费用项目、建筑垃圾、大件垃圾清运项目、爱国卫生项目、五水共治项目及清河坊准物业第三方管理项目的设立皆经过“三重一大”会议表决，经集体研究后讨论决定，程序规范，资料符合相关要求。</w:t>
      </w:r>
    </w:p>
    <w:p w:rsidR="00C45782" w:rsidRPr="00C45782" w:rsidRDefault="00C45782" w:rsidP="00C45782">
      <w:pPr>
        <w:adjustRightInd w:val="0"/>
        <w:snapToGrid w:val="0"/>
        <w:spacing w:line="360" w:lineRule="auto"/>
        <w:ind w:firstLineChars="200" w:firstLine="643"/>
        <w:rPr>
          <w:rFonts w:ascii="仿宋_GB2312" w:hAnsi="仿宋" w:cs="宋体"/>
          <w:b/>
          <w:szCs w:val="32"/>
        </w:rPr>
      </w:pPr>
      <w:r w:rsidRPr="00C45782">
        <w:rPr>
          <w:rFonts w:ascii="仿宋_GB2312" w:hAnsi="仿宋" w:cs="宋体" w:hint="eastAsia"/>
          <w:b/>
          <w:szCs w:val="32"/>
        </w:rPr>
        <w:t>目标设立合理性：指标分值1分，实际得分1分。</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lastRenderedPageBreak/>
        <w:t>目标设立合理性指标从项目设立是否有绩效目标、项目绩效目标与实际工作内容是否具有相关性与预算确定的项目投资额或资金量是否与实际相匹配两方面评价，指标分值1分，实际得分1分。</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城管办公经费项目、三改一拆项目、垃圾分类项目、为民办实事项目、数字城管代整治费用项目、建筑垃圾、大件垃圾清运项目、爱国卫生项目、五水共治项目及清河坊准物业第三方管理项目旨在保障城管执法和停车收费正常工作运转、保障为民办实事工作顺利开展、满足街道的工作需要、提升辖区环境面貌、提升辖区内老旧小区居民生活环境等与居民生活相关的各方面。项目立项符合国家法律法规、国民经济发展规划和相关政策，与清波街道办事处城管职责范围一致。</w:t>
      </w:r>
    </w:p>
    <w:p w:rsidR="00C45782" w:rsidRPr="00C45782" w:rsidRDefault="00C45782" w:rsidP="00C45782">
      <w:pPr>
        <w:adjustRightInd w:val="0"/>
        <w:snapToGrid w:val="0"/>
        <w:spacing w:line="360" w:lineRule="auto"/>
        <w:ind w:firstLineChars="200" w:firstLine="643"/>
        <w:rPr>
          <w:rFonts w:ascii="仿宋_GB2312" w:hAnsi="仿宋" w:cs="宋体"/>
          <w:b/>
          <w:szCs w:val="32"/>
        </w:rPr>
      </w:pPr>
      <w:r w:rsidRPr="00C45782">
        <w:rPr>
          <w:rFonts w:ascii="仿宋_GB2312" w:hAnsi="仿宋" w:cs="宋体" w:hint="eastAsia"/>
          <w:b/>
          <w:szCs w:val="32"/>
        </w:rPr>
        <w:t>目标设立明确性：指标分值1分，实际得分1分。</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目标设立明确性指标从项目绩效目标是否细化分解为具体的绩效指标、指标是否清晰可衡量两个方面评价，指标分值1分，实际得分1分。</w:t>
      </w:r>
    </w:p>
    <w:p w:rsidR="00ED1061" w:rsidRDefault="00C45782" w:rsidP="00ED1061">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城管办公经费项目、三改一拆项目、垃圾分类项目、为民办实事项目、数字城管代整治费用项目、建筑垃圾、大件垃圾清运项目、爱国卫生项目、五水共治项目及清河坊准物业第三方管理项目在预算时均设立了明确绩效目标，且预算明确至各项目每个具体项目实施内容、考核指标，绩效目标</w:t>
      </w:r>
      <w:r w:rsidRPr="00C45782">
        <w:rPr>
          <w:rFonts w:ascii="仿宋_GB2312" w:hAnsi="仿宋" w:cs="宋体" w:hint="eastAsia"/>
          <w:szCs w:val="32"/>
        </w:rPr>
        <w:lastRenderedPageBreak/>
        <w:t>清晰可衡量。</w:t>
      </w:r>
    </w:p>
    <w:p w:rsidR="00C45782" w:rsidRPr="00ED1061" w:rsidRDefault="00C45782" w:rsidP="00ED1061">
      <w:pPr>
        <w:adjustRightInd w:val="0"/>
        <w:snapToGrid w:val="0"/>
        <w:spacing w:line="360" w:lineRule="auto"/>
        <w:ind w:firstLineChars="200" w:firstLine="643"/>
        <w:rPr>
          <w:rFonts w:ascii="仿宋_GB2312" w:hAnsi="仿宋" w:cs="宋体"/>
          <w:b/>
          <w:szCs w:val="32"/>
        </w:rPr>
      </w:pPr>
      <w:r w:rsidRPr="00ED1061">
        <w:rPr>
          <w:rFonts w:ascii="仿宋_GB2312" w:hint="eastAsia"/>
          <w:b/>
          <w:szCs w:val="32"/>
        </w:rPr>
        <w:t>1.2组织实施</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组织实施包括业务制度健全性和执行有效性两个方面。组织实施指标总分值6分，业务制度健全性指标得分3分，执行有效性指标得分2.2分，实际得分5.2分。</w:t>
      </w:r>
    </w:p>
    <w:p w:rsidR="00C45782" w:rsidRPr="00C45782" w:rsidRDefault="00C45782" w:rsidP="00C45782">
      <w:pPr>
        <w:adjustRightInd w:val="0"/>
        <w:snapToGrid w:val="0"/>
        <w:spacing w:line="360" w:lineRule="auto"/>
        <w:ind w:firstLineChars="200" w:firstLine="643"/>
        <w:rPr>
          <w:rFonts w:ascii="仿宋_GB2312" w:hAnsi="仿宋" w:cs="宋体"/>
          <w:b/>
          <w:szCs w:val="32"/>
        </w:rPr>
      </w:pPr>
      <w:r w:rsidRPr="00C45782">
        <w:rPr>
          <w:rFonts w:ascii="仿宋_GB2312" w:hAnsi="仿宋" w:cs="宋体" w:hint="eastAsia"/>
          <w:b/>
          <w:szCs w:val="32"/>
        </w:rPr>
        <w:t>业务制度健全性：指标分值3分，实际得分3分。</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业务制度健全性指标从制定相应的业务管理制度和组织机制、业务管理制度合法、合规、完整两方面评价，指标分值3分，实际得分3分。</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清波街道办事处已制定制定出《清波街道“三重一大”事项集体决策制度》业务制度，制度内容合法、合规、完整。根据评分标准，业务制度健全性指标分值3分，实际得分3分。</w:t>
      </w:r>
    </w:p>
    <w:p w:rsidR="00C45782" w:rsidRPr="00C45782" w:rsidRDefault="00C45782" w:rsidP="00C45782">
      <w:pPr>
        <w:adjustRightInd w:val="0"/>
        <w:snapToGrid w:val="0"/>
        <w:spacing w:line="360" w:lineRule="auto"/>
        <w:ind w:firstLineChars="200" w:firstLine="643"/>
        <w:rPr>
          <w:rFonts w:ascii="仿宋_GB2312" w:hAnsi="仿宋" w:cs="宋体"/>
          <w:b/>
          <w:szCs w:val="32"/>
        </w:rPr>
      </w:pPr>
      <w:r w:rsidRPr="00C45782">
        <w:rPr>
          <w:rFonts w:ascii="仿宋_GB2312" w:hAnsi="仿宋" w:cs="宋体" w:hint="eastAsia"/>
          <w:b/>
          <w:szCs w:val="32"/>
        </w:rPr>
        <w:t>执行有效性：指标分值3分，实际得分2.2分。</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执行有效性指标分别对城管办公经费、三改一拆、垃圾分类、为民办实事、数字城管代整治、建筑垃圾大件垃圾清运、爱国卫生、准物业第三方管理8个项目从①是否遵守相关法律法规、是否符合相关管理制度的规定；②项目调整是否合规；③项目资料是否齐全并及时归档予以进行评分，通过加权平均计算执行有效性指标分值，执行有效性指标分值3分，实际得分2.2分。</w:t>
      </w:r>
    </w:p>
    <w:p w:rsidR="00ED1061" w:rsidRDefault="00C45782" w:rsidP="00ED1061">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三改一拆项目中，15处拆除无资料，资料归档不及时。</w:t>
      </w:r>
      <w:r w:rsidRPr="00C45782">
        <w:rPr>
          <w:rFonts w:ascii="仿宋_GB2312" w:hAnsi="仿宋" w:cs="宋体" w:hint="eastAsia"/>
          <w:szCs w:val="32"/>
        </w:rPr>
        <w:lastRenderedPageBreak/>
        <w:t>根据评分标准，扣1分；垃圾分类项目中，22处垃圾房改造无相关资料，资料归档不及时。根据评分标准，扣1分；为民办实事项目中，清波街道三供一业提升改造项目未实施，无相关项目调整资料，项目调整不合规。根据评分标准，扣1分；其余目根据评分标准，均得分3分。</w:t>
      </w:r>
    </w:p>
    <w:p w:rsidR="00C45782" w:rsidRPr="00ED1061" w:rsidRDefault="00C45782" w:rsidP="00ED1061">
      <w:pPr>
        <w:adjustRightInd w:val="0"/>
        <w:snapToGrid w:val="0"/>
        <w:spacing w:line="360" w:lineRule="auto"/>
        <w:ind w:firstLineChars="200" w:firstLine="643"/>
        <w:rPr>
          <w:rFonts w:ascii="仿宋_GB2312" w:hAnsi="仿宋" w:cs="宋体"/>
          <w:b/>
          <w:szCs w:val="32"/>
        </w:rPr>
      </w:pPr>
      <w:r w:rsidRPr="00ED1061">
        <w:rPr>
          <w:rFonts w:ascii="仿宋_GB2312" w:hint="eastAsia"/>
          <w:b/>
          <w:szCs w:val="32"/>
        </w:rPr>
        <w:t>1.3产出完成</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产出完成包括产出数量、产出质量、产出时效三个方面，每项指标10分，产出数量实际得分7.8分，产出质量实际得分10分，产出时效实际得分2.81分。产出完成指标总分值30分，实际得分20.61分。</w:t>
      </w:r>
    </w:p>
    <w:p w:rsidR="00C45782" w:rsidRPr="00C45782" w:rsidRDefault="00C45782" w:rsidP="00C45782">
      <w:pPr>
        <w:adjustRightInd w:val="0"/>
        <w:snapToGrid w:val="0"/>
        <w:spacing w:line="360" w:lineRule="auto"/>
        <w:ind w:firstLineChars="200" w:firstLine="643"/>
        <w:rPr>
          <w:rFonts w:ascii="仿宋_GB2312" w:hAnsi="仿宋" w:cs="宋体"/>
          <w:b/>
          <w:szCs w:val="32"/>
        </w:rPr>
      </w:pPr>
      <w:r w:rsidRPr="00C45782">
        <w:rPr>
          <w:rFonts w:ascii="仿宋_GB2312" w:hAnsi="仿宋" w:cs="宋体" w:hint="eastAsia"/>
          <w:b/>
          <w:szCs w:val="32"/>
        </w:rPr>
        <w:t>产出数量：该指标10分，实际得分7.8分。</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产出数量指标分别对城管办公经费、三改一拆、垃圾分类、为民办实事、数字城管代整治、建筑垃圾大件垃圾清运、爱国卫生、五水共治、准物业第三方管理9个项目进行评分，每个项目以10分为基准分，通过加权平均计算产出数量指标得分，产出数量指标10分，实际得分7.8分。</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城管办公经费产出数量指标包括支付中山大厦115号楼办公用房2020年房租、发放停车场收费返还奖励7个月及落实节日慰问工作、每月支付中山大厦5楼办公室用房保洁工资、每月支付准物业费办公室水电费四个评分点。其中应每季度支付中山大厦房租，实际并未支付城管办公经费，扣2.5分；应落实对停车管理收费员慰问工作，实际未实施，</w:t>
      </w:r>
      <w:r w:rsidRPr="00C45782">
        <w:rPr>
          <w:rFonts w:ascii="仿宋_GB2312" w:hAnsi="仿宋" w:cs="宋体" w:hint="eastAsia"/>
          <w:szCs w:val="32"/>
        </w:rPr>
        <w:lastRenderedPageBreak/>
        <w:t>扣1.25分。该指标产出数量指标分值10分，实际得分6.25分。</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三改一拆产出数量指标分为拆除21处违建、完成清波街道拆建项目清波门社区一标段工程款支付、对57人进行防违防控培训、制作防违防控宣传资料四个评分点；其中2020年拆违工作剩余1处未拆除，扣0.12分；并未对57人组织防违防控培训工作，扣2.5分；三拆一改的产出数量指标总分10分，实际得分7.38分。</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垃圾分类产出数量指标为完成2018年垃圾房改造工程款支付、完成2019年垃圾房改造工程款支付、2020年新增标准化回收网点建设5处、招募志愿者全年对垃圾站进行督导工作、开展垃圾分类宣传活动五个评分点。2020年1月至2020年6月未招募志愿者，扣1分；2020年清波街道办事处年初计划开展2次垃圾分类大型宣传活动，2020年未组织活动，扣1分。垃圾分类产出数量指标分值10分，实际得分8分。</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为民办实事产出数量指标包括完成2017年南山路、华光路等旧住宅改造工程款支付、完成2018年旧住宅改造工程款支付、完成劳动路社区小区微更新项目、完成清波街道三供一业提升改造项目四个评分点。清波街道三供一业提升改造项目于2021年开始施工并验收，并未在2020年完成，扣2.5分。为民办实事产出数量指标分值10分，实际得分</w:t>
      </w:r>
      <w:r w:rsidRPr="00C45782">
        <w:rPr>
          <w:rFonts w:ascii="仿宋_GB2312" w:hAnsi="仿宋" w:cs="宋体" w:hint="eastAsia"/>
          <w:szCs w:val="32"/>
        </w:rPr>
        <w:lastRenderedPageBreak/>
        <w:t>7.5分。</w:t>
      </w:r>
    </w:p>
    <w:p w:rsidR="00C45782" w:rsidRPr="00C45782" w:rsidRDefault="00C45782" w:rsidP="00C45782">
      <w:pPr>
        <w:adjustRightInd w:val="0"/>
        <w:snapToGrid w:val="0"/>
        <w:spacing w:line="360" w:lineRule="auto"/>
        <w:ind w:firstLineChars="200" w:firstLine="640"/>
        <w:rPr>
          <w:rFonts w:ascii="仿宋_GB2312" w:hAnsi="仿宋"/>
          <w:szCs w:val="32"/>
        </w:rPr>
      </w:pPr>
      <w:r w:rsidRPr="00C45782">
        <w:rPr>
          <w:rFonts w:ascii="仿宋_GB2312" w:hAnsi="仿宋" w:cs="宋体" w:hint="eastAsia"/>
          <w:szCs w:val="32"/>
        </w:rPr>
        <w:t>数字城管代理整治产出数量指标为完成2020年下发案卷</w:t>
      </w:r>
      <w:r w:rsidRPr="00C45782">
        <w:rPr>
          <w:rFonts w:ascii="仿宋_GB2312" w:hAnsi="仿宋" w:hint="eastAsia"/>
          <w:szCs w:val="32"/>
        </w:rPr>
        <w:t>，清波街道办事处实际完成全部案卷3084卷。根据评分标准，数字城管代理整治产出数量指标分值10分，实际得分10分。</w:t>
      </w:r>
    </w:p>
    <w:p w:rsidR="00C45782" w:rsidRPr="00C45782" w:rsidRDefault="00C45782" w:rsidP="00C45782">
      <w:pPr>
        <w:adjustRightInd w:val="0"/>
        <w:snapToGrid w:val="0"/>
        <w:spacing w:line="360" w:lineRule="auto"/>
        <w:ind w:firstLineChars="200" w:firstLine="640"/>
        <w:rPr>
          <w:rFonts w:ascii="仿宋_GB2312" w:hAnsi="仿宋"/>
          <w:szCs w:val="32"/>
        </w:rPr>
      </w:pPr>
      <w:r w:rsidRPr="00C45782">
        <w:rPr>
          <w:rFonts w:ascii="仿宋_GB2312" w:hAnsi="仿宋" w:cs="宋体" w:hint="eastAsia"/>
          <w:szCs w:val="32"/>
        </w:rPr>
        <w:t>建筑垃圾、大件垃圾清运产出数量指标为完成居民产生大件垃圾、建筑垃圾清运。</w:t>
      </w:r>
      <w:r w:rsidRPr="00C45782">
        <w:rPr>
          <w:rFonts w:ascii="仿宋_GB2312" w:hAnsi="仿宋" w:hint="eastAsia"/>
          <w:szCs w:val="32"/>
        </w:rPr>
        <w:t>据统计清波市容环境卫生管理所2020年共计清运非生活垃圾667车，完成了清波街道垃圾清运工作。根据评分标准，产出数量指标分值10分，实际得分10分。</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爱国卫生产出数量指标有开展健康讲座12场、每月完成“四害”消杀工作、组织开展爱国卫生和食品安全宣传工作三个评分点。根据经费占比设定每季度完成一次消杀工作的指标分值为4分，开展健康讲座12场、组织开展爱国卫生和食品安全宣传工作分值均为3分。实际组织开展健康讲座两场，十场未开展，扣2.5分经核算；未开展爱国卫生和食品安全宣传工作，扣3分。爱国卫生产出数量指标分值10分，实际得分4.5分。</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计划完成五水共治宣传工作，该项未开展，产出数量指标分值10分，实际得分0分。</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准物业第三方管理已全面完成四季度物业服务，产出数量指标分值10分，实际得分10。</w:t>
      </w:r>
    </w:p>
    <w:p w:rsidR="00C45782" w:rsidRPr="00C45782" w:rsidRDefault="00C45782" w:rsidP="00C45782">
      <w:pPr>
        <w:adjustRightInd w:val="0"/>
        <w:snapToGrid w:val="0"/>
        <w:spacing w:line="360" w:lineRule="auto"/>
        <w:ind w:firstLineChars="200" w:firstLine="643"/>
        <w:rPr>
          <w:rFonts w:ascii="仿宋_GB2312" w:hAnsi="仿宋" w:cs="宋体"/>
          <w:b/>
          <w:szCs w:val="32"/>
        </w:rPr>
      </w:pPr>
      <w:r w:rsidRPr="00C45782">
        <w:rPr>
          <w:rFonts w:ascii="仿宋_GB2312" w:hAnsi="仿宋" w:cs="宋体" w:hint="eastAsia"/>
          <w:b/>
          <w:szCs w:val="32"/>
        </w:rPr>
        <w:lastRenderedPageBreak/>
        <w:t>产出质量：该指标10分，实际得分10分。</w:t>
      </w:r>
    </w:p>
    <w:p w:rsidR="00C45782" w:rsidRPr="00C45782" w:rsidRDefault="00C45782" w:rsidP="00C45782">
      <w:pPr>
        <w:adjustRightInd w:val="0"/>
        <w:snapToGrid w:val="0"/>
        <w:spacing w:line="360" w:lineRule="auto"/>
        <w:ind w:firstLineChars="200" w:firstLine="640"/>
        <w:rPr>
          <w:rFonts w:ascii="仿宋_GB2312" w:hAnsi="仿宋"/>
          <w:szCs w:val="32"/>
        </w:rPr>
      </w:pPr>
      <w:r w:rsidRPr="00C45782">
        <w:rPr>
          <w:rFonts w:ascii="仿宋_GB2312" w:hAnsi="仿宋" w:cs="宋体" w:hint="eastAsia"/>
          <w:szCs w:val="32"/>
        </w:rPr>
        <w:t>产出质量指标分别对三改一拆、垃圾分类、为民办实事、数字城管代整治、爱国卫生、准物业第三方管理6个项目进行评分，每个项目以10分为基准分，不符合评分标准扣相应分值，最后根据每个项目资金占比预算权重，通过加权平均计算产出数量指标得分。产出质量指标10分，实际得分10分。</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清波街道2020年共拆除违建20处，拆除违建并验收合格；新增标准化回收网点建设5处验收达标、志愿者垃圾督导工作高质量按时完成；劳动路社区小区微更新工程达标，符合园林行业标准、工程施工标准、建筑装饰工程质量标准；浙江鲁业建设有限公司受托及时高质量完成城管代整治工作，数字城管代整治工作解决率达标；委托杭州速达杀虫科技技术服务有限公司每季度开展‘四害’消杀工作，经上城区2020年公共卫生PCO运作考核结果，‘四害’消杀均达标；准物业管理符合既定考核标准。</w:t>
      </w:r>
    </w:p>
    <w:p w:rsidR="00C45782" w:rsidRPr="00C45782" w:rsidRDefault="00C45782" w:rsidP="00C45782">
      <w:pPr>
        <w:adjustRightInd w:val="0"/>
        <w:snapToGrid w:val="0"/>
        <w:spacing w:line="360" w:lineRule="auto"/>
        <w:ind w:firstLineChars="200" w:firstLine="643"/>
        <w:rPr>
          <w:rFonts w:ascii="仿宋_GB2312" w:hAnsi="仿宋" w:cs="宋体"/>
          <w:b/>
          <w:szCs w:val="32"/>
        </w:rPr>
      </w:pPr>
      <w:r w:rsidRPr="00C45782">
        <w:rPr>
          <w:rFonts w:ascii="仿宋_GB2312" w:hAnsi="仿宋" w:cs="宋体" w:hint="eastAsia"/>
          <w:b/>
          <w:szCs w:val="32"/>
        </w:rPr>
        <w:t>产出时效：该指标10分，实际得分2.81分。</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产出时效指标分别对城管办公经费、三改一拆、垃圾分类、为民办实事、数字城管代整治、建筑垃圾大件垃圾清运、爱国卫生、准物业第三方管理8个项目进行评分。</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城管办公经费产出时效指标从是否及时支付和是否足额支付费用两个维度评价，城管办公经费中并未按照与中山</w:t>
      </w:r>
      <w:r w:rsidRPr="00C45782">
        <w:rPr>
          <w:rFonts w:ascii="仿宋_GB2312" w:hAnsi="仿宋" w:cs="宋体" w:hint="eastAsia"/>
          <w:szCs w:val="32"/>
        </w:rPr>
        <w:lastRenderedPageBreak/>
        <w:t>大厦签订的房屋租赁合同按季度支付房租，扣2.5分；2020年春节慰问工作并未及时开展，扣1.25分；产出数量指标总分10分，实际得分6.25分。</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三改一拆经费产出时效指标有是否及时拆除违建、是否完成2020年防违防控培训、是否及时更换住宅小区公示栏不符合要求的公示板三个评分点。实际2020年拆除违章20处，尚有1处未及时完成，扣0.16分；并完成2020年防违防控培训，扣3.33分；产出时效指标分值10分，实际得分6.5分。</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垃圾分类产出时效指标为2020年内是否及时完成标准化回收网点新增工作、每月招募志愿者进行督导工作、垃圾分类宣传工作并开展大型垃圾分类活动三个评分点。2020年1月至6月并未及时招募志愿者组织督导工作，扣2分；2020年原计划开展大型垃圾分类活动工作未及时完成，扣1.5分；垃圾分类产出时效指标分值10分，实际得分6.5分。</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为民办实事产出时效指标包括是否按时完成劳动路社区小区微更新、是否按时完成清波街道三供一业提升改造项目两个评分点。根据与《工程总承包（EPC）合同》约定，计划于2019年12月25日前完成项目竣工验收，施工过程中，因施工图纸调整原因，未按约定按时进食施工，实际2020年1月3日竣工验收，鉴于工程有延期，扣除5分；清波街道三供一业提升改造项目，计划2020年完成，实际该项目</w:t>
      </w:r>
      <w:r w:rsidRPr="00C45782">
        <w:rPr>
          <w:rFonts w:ascii="仿宋_GB2312" w:hAnsi="仿宋" w:cs="宋体" w:hint="eastAsia"/>
          <w:szCs w:val="32"/>
        </w:rPr>
        <w:lastRenderedPageBreak/>
        <w:t>于2021年开始施工，扣5分。产出时效指标分值10分，实际得分0分。</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数字城管代整治费用产出时效指标为是否每月按时处理街道整治案卷。2020年每月按时处理街道整治工作，由上城区数字城管考核结果表明，解决率为100%，数字城管代整治费用产出时效指标分值10分，实际得分10分。</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建筑垃圾、大件垃圾清运产出时效指标为是否每月及时处理居民产生大件垃圾、建筑垃圾，清波街道委托清波市容环境卫生管理所清运居民非生活垃圾工作，清运完成由清波街道办事确认并签字。建筑垃圾、大件垃圾清运产出时效指标分值10分，实际得分10分。</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爱国卫生产出时效指标包括是否每月按时开展健康讲座、消杀工作、开展爱国卫生和食品安全宣传工作三个评分点。020年清波街道办事处仅4月及6月组织开展健康讲座，其余月份均未按时开展活动，扣2.5分。2020年工作未开展爱国卫生和食品安全宣传工作，扣3分。产出时效指标分值10分，实际得分4.5分。</w:t>
      </w:r>
    </w:p>
    <w:p w:rsidR="00C45782" w:rsidRPr="00C45782" w:rsidRDefault="00C45782" w:rsidP="00C45782">
      <w:pPr>
        <w:adjustRightInd w:val="0"/>
        <w:snapToGrid w:val="0"/>
        <w:spacing w:line="360" w:lineRule="auto"/>
        <w:ind w:firstLineChars="200" w:firstLine="640"/>
        <w:rPr>
          <w:rFonts w:ascii="仿宋_GB2312" w:hAnsi="仿宋" w:cs="宋体"/>
          <w:color w:val="000000"/>
          <w:szCs w:val="32"/>
        </w:rPr>
      </w:pPr>
      <w:r w:rsidRPr="00C45782">
        <w:rPr>
          <w:rFonts w:ascii="仿宋_GB2312" w:hAnsi="仿宋" w:cs="宋体" w:hint="eastAsia"/>
          <w:color w:val="000000"/>
          <w:szCs w:val="32"/>
        </w:rPr>
        <w:t>准物业第三方管理预算产出时效指标为是否及时完成每季度物业服务。每季度按时完成清河坊社区物业服务工作。根据评分标准，产出时效指标分值10分，实际得分10分。</w:t>
      </w:r>
    </w:p>
    <w:p w:rsidR="00ED1061" w:rsidRDefault="00C45782" w:rsidP="00ED1061">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根据每个项目经资金占比预算权重加权平均计算，产出时效指标分值10分，实际得分2.81分。</w:t>
      </w:r>
    </w:p>
    <w:p w:rsidR="00C45782" w:rsidRPr="00ED1061" w:rsidRDefault="00C45782" w:rsidP="00ED1061">
      <w:pPr>
        <w:adjustRightInd w:val="0"/>
        <w:snapToGrid w:val="0"/>
        <w:spacing w:line="360" w:lineRule="auto"/>
        <w:ind w:firstLineChars="200" w:firstLine="643"/>
        <w:rPr>
          <w:rFonts w:ascii="仿宋_GB2312" w:hAnsi="仿宋" w:cs="宋体"/>
          <w:b/>
          <w:color w:val="000000"/>
          <w:szCs w:val="32"/>
        </w:rPr>
      </w:pPr>
      <w:r w:rsidRPr="00ED1061">
        <w:rPr>
          <w:rFonts w:ascii="仿宋_GB2312" w:hint="eastAsia"/>
          <w:b/>
          <w:szCs w:val="32"/>
        </w:rPr>
        <w:lastRenderedPageBreak/>
        <w:t>1.4项目效益</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项目效益包括社会效益、生态效益和可持续发展三个方面。项目效益指标分值30分，实际得分28.59分。</w:t>
      </w:r>
    </w:p>
    <w:p w:rsidR="00C45782" w:rsidRPr="00C45782" w:rsidRDefault="00C45782" w:rsidP="00C45782">
      <w:pPr>
        <w:adjustRightInd w:val="0"/>
        <w:snapToGrid w:val="0"/>
        <w:spacing w:line="360" w:lineRule="auto"/>
        <w:ind w:firstLineChars="200" w:firstLine="643"/>
        <w:rPr>
          <w:rFonts w:ascii="仿宋_GB2312" w:hAnsi="仿宋" w:cs="宋体"/>
          <w:b/>
          <w:szCs w:val="32"/>
        </w:rPr>
      </w:pPr>
      <w:r w:rsidRPr="00C45782">
        <w:rPr>
          <w:rFonts w:ascii="仿宋_GB2312" w:hAnsi="仿宋" w:cs="宋体" w:hint="eastAsia"/>
          <w:b/>
          <w:szCs w:val="32"/>
        </w:rPr>
        <w:t>社会效益：该指标10分，实际得分8.92分。</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社会效益指标分别三改一拆、垃圾分类、为民办实事、数字城管代整治费用、爱国卫生、准物业第三方管理6个项目进行评分，根据每个项目资金占比预算权重，通过加权平均计算产出成本指标得分。社会效益指标10分，实际得分8.92分。</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三拆一改项目中，经问卷调查结果显示，86.18%居民表示未见违规建筑，13.82%居民表示小区内尚存违规建筑，扣1.38分，得分8.62分；</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为民办实事项目，44.08%的居民表示小区内近几年进行过维修，其中37.5%居民对维修后结果表示满意，6.58%对维修后结果表示不满意，扣1.49分；</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在实地发放问卷过程中柳翠井巷社区中山苑小区居民反映小区内维修工程工期较长，至今仍未结束。为民办实事项目社会效益得分8.51分；</w:t>
      </w:r>
    </w:p>
    <w:p w:rsidR="00C45782" w:rsidRPr="00C45782" w:rsidRDefault="00C45782" w:rsidP="00C45782">
      <w:pPr>
        <w:adjustRightInd w:val="0"/>
        <w:snapToGrid w:val="0"/>
        <w:spacing w:line="360" w:lineRule="auto"/>
        <w:ind w:firstLine="560"/>
        <w:rPr>
          <w:rFonts w:ascii="仿宋_GB2312" w:hAnsi="仿宋" w:cs="宋体"/>
          <w:szCs w:val="32"/>
        </w:rPr>
      </w:pPr>
      <w:r w:rsidRPr="00C45782">
        <w:rPr>
          <w:rFonts w:ascii="仿宋_GB2312" w:hAnsi="仿宋" w:cs="宋体" w:hint="eastAsia"/>
          <w:szCs w:val="32"/>
        </w:rPr>
        <w:t>评价组实地了解数字城管代整治费用项目实施的小区、路面、井盖等，均无明显破损情况。据发放问卷调查结果显示，75.66%的居民表示小区内理础环境设施完整，13.8%居民表示小区内基础设施存在不完整情况，10.52%居民表示维</w:t>
      </w:r>
      <w:r w:rsidRPr="00C45782">
        <w:rPr>
          <w:rFonts w:ascii="仿宋_GB2312" w:hAnsi="仿宋" w:cs="宋体" w:hint="eastAsia"/>
          <w:szCs w:val="32"/>
        </w:rPr>
        <w:lastRenderedPageBreak/>
        <w:t>修不及时，扣1.05分；</w:t>
      </w:r>
    </w:p>
    <w:p w:rsidR="00C45782" w:rsidRPr="00C45782" w:rsidRDefault="00C45782" w:rsidP="00C45782">
      <w:pPr>
        <w:adjustRightInd w:val="0"/>
        <w:snapToGrid w:val="0"/>
        <w:spacing w:line="360" w:lineRule="auto"/>
        <w:ind w:firstLineChars="200" w:firstLine="643"/>
        <w:rPr>
          <w:rFonts w:ascii="仿宋_GB2312" w:hAnsi="仿宋" w:cs="宋体"/>
          <w:b/>
          <w:szCs w:val="32"/>
        </w:rPr>
      </w:pPr>
      <w:r w:rsidRPr="00C45782">
        <w:rPr>
          <w:rFonts w:ascii="仿宋_GB2312" w:hAnsi="仿宋" w:cs="宋体" w:hint="eastAsia"/>
          <w:b/>
          <w:szCs w:val="32"/>
        </w:rPr>
        <w:t>生态效益：该指标10分，实际得分9.71分。</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生态效益指标分别垃圾分类、数字城管代整治费用、建筑垃圾大件垃圾清运、爱国卫生4个项目进行评分，每个项目以10分为基准分，根据每个项目资金占比预算权重，通过加权平均法，生态效益指标10分，实际得分9.71分。</w:t>
      </w:r>
    </w:p>
    <w:p w:rsidR="00C45782" w:rsidRPr="00C45782" w:rsidRDefault="00C45782" w:rsidP="00C45782">
      <w:pPr>
        <w:adjustRightInd w:val="0"/>
        <w:snapToGrid w:val="0"/>
        <w:spacing w:line="360" w:lineRule="auto"/>
        <w:ind w:firstLine="480"/>
        <w:rPr>
          <w:rFonts w:ascii="仿宋_GB2312" w:hAnsi="仿宋" w:cs="宋体"/>
          <w:szCs w:val="32"/>
        </w:rPr>
      </w:pPr>
      <w:r w:rsidRPr="00C45782">
        <w:rPr>
          <w:rFonts w:ascii="仿宋_GB2312" w:hAnsi="仿宋" w:cs="宋体" w:hint="eastAsia"/>
          <w:szCs w:val="32"/>
        </w:rPr>
        <w:t>通过实地访问，清波街道垃圾分类工作效果明显。据发放问卷调查结果显示，83.55%居民做到在家分类后投放到小区垃圾站点，13.16%的居民在垃圾站点督导员帮助下进行垃圾分类，剩余仅3.29%居民直接投放进垃圾站，扣0.32分。</w:t>
      </w:r>
    </w:p>
    <w:p w:rsidR="00C45782" w:rsidRPr="00C45782" w:rsidRDefault="00C45782" w:rsidP="00C45782">
      <w:pPr>
        <w:adjustRightInd w:val="0"/>
        <w:snapToGrid w:val="0"/>
        <w:spacing w:line="360" w:lineRule="auto"/>
        <w:ind w:firstLine="480"/>
        <w:rPr>
          <w:rFonts w:ascii="仿宋_GB2312" w:hAnsi="仿宋" w:cs="宋体"/>
          <w:szCs w:val="32"/>
        </w:rPr>
      </w:pPr>
      <w:r w:rsidRPr="00C45782">
        <w:rPr>
          <w:rFonts w:ascii="仿宋_GB2312" w:hAnsi="仿宋" w:cs="宋体" w:hint="eastAsia"/>
          <w:szCs w:val="32"/>
        </w:rPr>
        <w:t>根据问卷调查结果显示，46.05%的居民表示在小区内见到大件垃圾、建筑垃圾堆放等情况，其中42.76%的居民街道及社区都会及时清运，3.29%的居民表示清理不及时，扣0.71分。</w:t>
      </w:r>
    </w:p>
    <w:p w:rsidR="00C45782" w:rsidRPr="00C45782" w:rsidRDefault="00C45782" w:rsidP="00C45782">
      <w:pPr>
        <w:adjustRightInd w:val="0"/>
        <w:snapToGrid w:val="0"/>
        <w:spacing w:line="360" w:lineRule="auto"/>
        <w:ind w:firstLineChars="200" w:firstLine="643"/>
        <w:rPr>
          <w:rFonts w:ascii="仿宋_GB2312" w:hAnsi="仿宋" w:cs="宋体"/>
          <w:b/>
          <w:szCs w:val="32"/>
        </w:rPr>
      </w:pPr>
      <w:r w:rsidRPr="00C45782">
        <w:rPr>
          <w:rFonts w:ascii="仿宋_GB2312" w:hAnsi="仿宋" w:cs="宋体" w:hint="eastAsia"/>
          <w:b/>
          <w:szCs w:val="32"/>
        </w:rPr>
        <w:t>可持续发展：该指标10分，实际得分9.96分。</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可持续发展指标分值10分，对垃圾分类、数字城管代整治费用、建筑垃圾大件垃圾清运、爱国卫生4个项目进行评分，每个项目以10分为基准分，根据每个项目资金权重占比，通过加权平均计算可持续发展指标得分。</w:t>
      </w:r>
    </w:p>
    <w:p w:rsidR="00ED1061" w:rsidRDefault="00C45782" w:rsidP="00ED1061">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评价组在实地访问及发放问卷过程中发现小区内蚊虫较多，通过问卷调查结果显示，32.89%的居民经常受到蚊虫滋扰，消杀工作可持续性不理想，扣3.29分，爱国卫生项</w:t>
      </w:r>
      <w:r w:rsidRPr="00C45782">
        <w:rPr>
          <w:rFonts w:ascii="仿宋_GB2312" w:hAnsi="仿宋" w:cs="宋体" w:hint="eastAsia"/>
          <w:szCs w:val="32"/>
        </w:rPr>
        <w:lastRenderedPageBreak/>
        <w:t>目指标得分6.71分；</w:t>
      </w:r>
      <w:bookmarkStart w:id="16" w:name="_Toc88917020"/>
    </w:p>
    <w:p w:rsidR="00C45782" w:rsidRPr="00ED1061" w:rsidRDefault="00C45782" w:rsidP="00ED1061">
      <w:pPr>
        <w:adjustRightInd w:val="0"/>
        <w:snapToGrid w:val="0"/>
        <w:spacing w:line="360" w:lineRule="auto"/>
        <w:ind w:firstLineChars="200" w:firstLine="643"/>
        <w:rPr>
          <w:rFonts w:ascii="仿宋_GB2312" w:hAnsi="仿宋" w:cs="宋体"/>
          <w:b/>
          <w:szCs w:val="32"/>
        </w:rPr>
      </w:pPr>
      <w:r w:rsidRPr="00ED1061">
        <w:rPr>
          <w:rFonts w:ascii="仿宋_GB2312" w:hint="eastAsia"/>
          <w:b/>
        </w:rPr>
        <w:t>2</w:t>
      </w:r>
      <w:r w:rsidR="00ED1061" w:rsidRPr="00ED1061">
        <w:rPr>
          <w:rFonts w:ascii="仿宋_GB2312" w:hint="eastAsia"/>
          <w:b/>
        </w:rPr>
        <w:t>.</w:t>
      </w:r>
      <w:r w:rsidRPr="00ED1061">
        <w:rPr>
          <w:rFonts w:ascii="仿宋_GB2312" w:hint="eastAsia"/>
          <w:b/>
        </w:rPr>
        <w:t>财务指标情况</w:t>
      </w:r>
      <w:bookmarkEnd w:id="16"/>
    </w:p>
    <w:p w:rsidR="00ED1061" w:rsidRDefault="00C45782" w:rsidP="00ED1061">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财务管理指标从财务制度健全性、财务管理有效性、资金分配合理性、资金到位及时性、预算执行率和资金使用合规性六个方面进行评价。财务管理指标总分值20分，实际得分17.42分。</w:t>
      </w:r>
    </w:p>
    <w:p w:rsidR="00C45782" w:rsidRPr="00ED1061" w:rsidRDefault="00C45782" w:rsidP="00ED1061">
      <w:pPr>
        <w:adjustRightInd w:val="0"/>
        <w:snapToGrid w:val="0"/>
        <w:spacing w:line="360" w:lineRule="auto"/>
        <w:ind w:firstLineChars="200" w:firstLine="643"/>
        <w:rPr>
          <w:rFonts w:ascii="仿宋_GB2312"/>
          <w:b/>
          <w:szCs w:val="32"/>
        </w:rPr>
      </w:pPr>
      <w:r w:rsidRPr="00ED1061">
        <w:rPr>
          <w:rFonts w:ascii="仿宋_GB2312" w:hint="eastAsia"/>
          <w:b/>
          <w:szCs w:val="32"/>
        </w:rPr>
        <w:t>2.1财务制度健全性</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财务制度健全性指标从是否制定相应的财务管理制度、制度是否合法、合规、完整两个方面评价。指标分值3分，实际得分3分。</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 xml:space="preserve">清波街道办事处制定《清波街道办事处财务报销管理办法》，明确规定了报销审批权限、报销开支标准、报销审批程序等其他财务管理规定。 </w:t>
      </w:r>
    </w:p>
    <w:p w:rsidR="00ED1061" w:rsidRDefault="00C45782" w:rsidP="00ED1061">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根据评分标准，财务制度健全性指标分值3分，实际得分3分。</w:t>
      </w:r>
    </w:p>
    <w:p w:rsidR="00C45782" w:rsidRPr="00ED1061" w:rsidRDefault="00C45782" w:rsidP="00ED1061">
      <w:pPr>
        <w:adjustRightInd w:val="0"/>
        <w:snapToGrid w:val="0"/>
        <w:spacing w:line="360" w:lineRule="auto"/>
        <w:ind w:firstLineChars="200" w:firstLine="643"/>
        <w:rPr>
          <w:rFonts w:ascii="仿宋_GB2312" w:hAnsi="仿宋" w:cs="宋体"/>
          <w:b/>
          <w:szCs w:val="32"/>
        </w:rPr>
      </w:pPr>
      <w:r w:rsidRPr="00ED1061">
        <w:rPr>
          <w:rFonts w:ascii="仿宋_GB2312" w:hint="eastAsia"/>
          <w:b/>
          <w:szCs w:val="32"/>
        </w:rPr>
        <w:t>2.2财务管理有效性</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财务管理有效性指标从是否遵守相关法律法规和相关管理规定、相关资料及手续是否齐全两个方面进行评价。指标分值3分，实际得分3分。</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清波街道办事处严格按照《清波街道办事处财务报销管理办法》中的报销审批权限、报销开支标准、报销审批程序开展政务工作。</w:t>
      </w:r>
    </w:p>
    <w:p w:rsidR="00ED1061" w:rsidRDefault="00C45782" w:rsidP="00ED1061">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lastRenderedPageBreak/>
        <w:t>根据评分标准，财务管理有效性指标分值3分，实际得分3分。</w:t>
      </w:r>
    </w:p>
    <w:p w:rsidR="00C45782" w:rsidRPr="00ED1061" w:rsidRDefault="00C45782" w:rsidP="00ED1061">
      <w:pPr>
        <w:adjustRightInd w:val="0"/>
        <w:snapToGrid w:val="0"/>
        <w:spacing w:line="360" w:lineRule="auto"/>
        <w:ind w:firstLineChars="200" w:firstLine="643"/>
        <w:rPr>
          <w:rFonts w:ascii="仿宋_GB2312" w:hAnsi="仿宋" w:cs="宋体"/>
          <w:b/>
          <w:szCs w:val="32"/>
        </w:rPr>
      </w:pPr>
      <w:r w:rsidRPr="00ED1061">
        <w:rPr>
          <w:rFonts w:ascii="仿宋_GB2312" w:hint="eastAsia"/>
          <w:b/>
          <w:szCs w:val="32"/>
        </w:rPr>
        <w:t>2.3资金分配合理性</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资金分配合理性指标从预算资金分配依据是否充分、资金分配额度是否合理、是否与项目单位或地方实际相适应三个方面进行评价。指标分值4分，实际得分4分。</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清波街道办事处在项目预算资金分配过程中，项目日常支出根据历年支付的相关费用估值；项目工程款项及其他款项根据合同、下达的文件、会议的纪要等与立项文件估值，立项科学合理，与实际资金需求匹配，项目资金分配依据充分，额度合理，与实际情况匹配。</w:t>
      </w:r>
    </w:p>
    <w:p w:rsidR="00ED1061" w:rsidRDefault="00C45782" w:rsidP="00ED1061">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根据评分标准，资金分配合理性指标分值4分，实际得分4分。</w:t>
      </w:r>
    </w:p>
    <w:p w:rsidR="00C45782" w:rsidRPr="00ED1061" w:rsidRDefault="00ED1061" w:rsidP="00ED1061">
      <w:pPr>
        <w:adjustRightInd w:val="0"/>
        <w:snapToGrid w:val="0"/>
        <w:spacing w:line="360" w:lineRule="auto"/>
        <w:ind w:firstLineChars="200" w:firstLine="643"/>
        <w:rPr>
          <w:rFonts w:ascii="仿宋_GB2312" w:hAnsi="仿宋" w:cs="宋体"/>
          <w:b/>
          <w:szCs w:val="32"/>
        </w:rPr>
      </w:pPr>
      <w:r w:rsidRPr="00ED1061">
        <w:rPr>
          <w:rFonts w:ascii="仿宋_GB2312" w:hint="eastAsia"/>
          <w:b/>
          <w:szCs w:val="32"/>
        </w:rPr>
        <w:t>2</w:t>
      </w:r>
      <w:r w:rsidR="00C45782" w:rsidRPr="00ED1061">
        <w:rPr>
          <w:rFonts w:ascii="仿宋_GB2312" w:hint="eastAsia"/>
          <w:b/>
          <w:szCs w:val="32"/>
        </w:rPr>
        <w:t>.4资金到位及时性</w:t>
      </w:r>
    </w:p>
    <w:p w:rsid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资金到位及时性指标从资金到位率进行评价，资金到位率=（实际到位资金/预算资金）×100%。对城管经费的9个项目进行评分，每个项目以3分为基准分，不符合评分标准扣相应分值，最后根据每个项目资金权重占比，通过加权平均计算资金到位及时性指标分值。该指标3分，实际得分2.60分。</w:t>
      </w:r>
    </w:p>
    <w:p w:rsidR="00ED1061" w:rsidRPr="00C45782" w:rsidRDefault="00ED1061" w:rsidP="00C45782">
      <w:pPr>
        <w:adjustRightInd w:val="0"/>
        <w:snapToGrid w:val="0"/>
        <w:spacing w:line="360" w:lineRule="auto"/>
        <w:ind w:firstLineChars="200" w:firstLine="640"/>
        <w:rPr>
          <w:rFonts w:ascii="仿宋_GB2312" w:hAnsi="仿宋" w:cs="宋体"/>
          <w:szCs w:val="32"/>
        </w:rPr>
      </w:pPr>
    </w:p>
    <w:tbl>
      <w:tblPr>
        <w:tblW w:w="8753" w:type="dxa"/>
        <w:tblInd w:w="91" w:type="dxa"/>
        <w:tblLayout w:type="fixed"/>
        <w:tblLook w:val="04A0"/>
      </w:tblPr>
      <w:tblGrid>
        <w:gridCol w:w="1789"/>
        <w:gridCol w:w="1899"/>
        <w:gridCol w:w="1800"/>
        <w:gridCol w:w="1068"/>
        <w:gridCol w:w="1260"/>
        <w:gridCol w:w="937"/>
      </w:tblGrid>
      <w:tr w:rsidR="00C45782" w:rsidRPr="00C45782" w:rsidTr="00C45782">
        <w:trPr>
          <w:trHeight w:val="90"/>
          <w:tblHeader/>
        </w:trPr>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82" w:rsidRPr="00ED1061" w:rsidRDefault="00C45782" w:rsidP="00C45782">
            <w:pPr>
              <w:widowControl/>
              <w:jc w:val="center"/>
              <w:textAlignment w:val="center"/>
              <w:rPr>
                <w:rFonts w:ascii="仿宋_GB2312" w:hAnsi="仿宋" w:cs="宋体"/>
                <w:b/>
                <w:bCs/>
                <w:color w:val="000000"/>
                <w:sz w:val="24"/>
              </w:rPr>
            </w:pPr>
            <w:r w:rsidRPr="00ED1061">
              <w:rPr>
                <w:rFonts w:ascii="仿宋_GB2312" w:hAnsi="仿宋" w:cs="宋体" w:hint="eastAsia"/>
                <w:b/>
                <w:bCs/>
                <w:color w:val="000000"/>
                <w:kern w:val="0"/>
                <w:sz w:val="24"/>
              </w:rPr>
              <w:lastRenderedPageBreak/>
              <w:t>项目</w:t>
            </w:r>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82" w:rsidRPr="00ED1061" w:rsidRDefault="00C45782" w:rsidP="00C45782">
            <w:pPr>
              <w:widowControl/>
              <w:jc w:val="center"/>
              <w:textAlignment w:val="center"/>
              <w:rPr>
                <w:rFonts w:ascii="仿宋_GB2312" w:hAnsi="仿宋" w:cs="宋体"/>
                <w:b/>
                <w:bCs/>
                <w:color w:val="000000"/>
                <w:sz w:val="24"/>
              </w:rPr>
            </w:pPr>
            <w:r w:rsidRPr="00ED1061">
              <w:rPr>
                <w:rFonts w:ascii="仿宋_GB2312" w:hAnsi="仿宋" w:cs="宋体" w:hint="eastAsia"/>
                <w:b/>
                <w:bCs/>
                <w:color w:val="000000"/>
                <w:kern w:val="0"/>
                <w:sz w:val="24"/>
              </w:rPr>
              <w:t>实际到位资金</w:t>
            </w:r>
            <w:r w:rsidRPr="00ED1061">
              <w:rPr>
                <w:rFonts w:ascii="仿宋_GB2312" w:hAnsi="仿宋" w:cs="宋体" w:hint="eastAsia"/>
                <w:b/>
                <w:bCs/>
                <w:color w:val="000000"/>
                <w:kern w:val="0"/>
                <w:sz w:val="24"/>
              </w:rPr>
              <w:br/>
              <w:t>（单位：元）</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82" w:rsidRPr="00ED1061" w:rsidRDefault="00C45782" w:rsidP="00C45782">
            <w:pPr>
              <w:widowControl/>
              <w:jc w:val="center"/>
              <w:textAlignment w:val="center"/>
              <w:rPr>
                <w:rFonts w:ascii="仿宋_GB2312" w:hAnsi="仿宋" w:cs="宋体"/>
                <w:b/>
                <w:bCs/>
                <w:color w:val="000000"/>
                <w:sz w:val="24"/>
              </w:rPr>
            </w:pPr>
            <w:r w:rsidRPr="00ED1061">
              <w:rPr>
                <w:rFonts w:ascii="仿宋_GB2312" w:hAnsi="仿宋" w:cs="宋体" w:hint="eastAsia"/>
                <w:b/>
                <w:bCs/>
                <w:color w:val="000000"/>
                <w:kern w:val="0"/>
                <w:sz w:val="24"/>
              </w:rPr>
              <w:t>预算资金</w:t>
            </w:r>
            <w:r w:rsidRPr="00ED1061">
              <w:rPr>
                <w:rFonts w:ascii="仿宋_GB2312" w:hAnsi="仿宋" w:cs="宋体" w:hint="eastAsia"/>
                <w:b/>
                <w:bCs/>
                <w:color w:val="000000"/>
                <w:kern w:val="0"/>
                <w:sz w:val="24"/>
              </w:rPr>
              <w:br/>
              <w:t>（单位：元）</w:t>
            </w: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82" w:rsidRPr="00ED1061" w:rsidRDefault="00C45782" w:rsidP="00C45782">
            <w:pPr>
              <w:widowControl/>
              <w:jc w:val="center"/>
              <w:textAlignment w:val="center"/>
              <w:rPr>
                <w:rFonts w:ascii="仿宋_GB2312" w:hAnsi="仿宋" w:cs="宋体"/>
                <w:b/>
                <w:bCs/>
                <w:color w:val="000000"/>
                <w:sz w:val="24"/>
              </w:rPr>
            </w:pPr>
            <w:r w:rsidRPr="00ED1061">
              <w:rPr>
                <w:rFonts w:ascii="仿宋_GB2312" w:hAnsi="仿宋" w:cs="宋体" w:hint="eastAsia"/>
                <w:b/>
                <w:bCs/>
                <w:color w:val="000000"/>
                <w:kern w:val="0"/>
                <w:sz w:val="24"/>
              </w:rPr>
              <w:t>资金到位率</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82" w:rsidRPr="00ED1061" w:rsidRDefault="00C45782" w:rsidP="00C45782">
            <w:pPr>
              <w:widowControl/>
              <w:jc w:val="center"/>
              <w:textAlignment w:val="center"/>
              <w:rPr>
                <w:rFonts w:ascii="仿宋_GB2312" w:hAnsi="仿宋" w:cs="宋体"/>
                <w:b/>
                <w:bCs/>
                <w:color w:val="000000"/>
                <w:sz w:val="24"/>
              </w:rPr>
            </w:pPr>
            <w:r w:rsidRPr="00ED1061">
              <w:rPr>
                <w:rFonts w:ascii="仿宋_GB2312" w:hAnsi="仿宋" w:cs="宋体" w:hint="eastAsia"/>
                <w:b/>
                <w:bCs/>
                <w:color w:val="000000"/>
                <w:kern w:val="0"/>
                <w:sz w:val="24"/>
              </w:rPr>
              <w:t>资金到位及时性指标分值</w:t>
            </w:r>
          </w:p>
        </w:tc>
        <w:tc>
          <w:tcPr>
            <w:tcW w:w="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82" w:rsidRPr="00ED1061" w:rsidRDefault="00C45782" w:rsidP="00C45782">
            <w:pPr>
              <w:widowControl/>
              <w:jc w:val="left"/>
              <w:textAlignment w:val="center"/>
              <w:rPr>
                <w:rFonts w:ascii="仿宋_GB2312" w:hAnsi="仿宋" w:cs="宋体"/>
                <w:b/>
                <w:bCs/>
                <w:color w:val="000000"/>
                <w:sz w:val="24"/>
              </w:rPr>
            </w:pPr>
            <w:r w:rsidRPr="00ED1061">
              <w:rPr>
                <w:rFonts w:ascii="仿宋_GB2312" w:hAnsi="仿宋" w:cs="宋体" w:hint="eastAsia"/>
                <w:b/>
                <w:bCs/>
                <w:color w:val="000000"/>
                <w:kern w:val="0"/>
                <w:sz w:val="24"/>
              </w:rPr>
              <w:t>权重占比</w:t>
            </w:r>
          </w:p>
        </w:tc>
      </w:tr>
      <w:tr w:rsidR="00C45782" w:rsidRPr="00C45782" w:rsidTr="00C45782">
        <w:trPr>
          <w:trHeight w:val="638"/>
        </w:trPr>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82" w:rsidRPr="00ED1061" w:rsidRDefault="00C45782" w:rsidP="00C45782">
            <w:pPr>
              <w:widowControl/>
              <w:jc w:val="left"/>
              <w:textAlignment w:val="center"/>
              <w:rPr>
                <w:rFonts w:ascii="仿宋_GB2312" w:hAnsi="仿宋" w:cs="宋体"/>
                <w:color w:val="000000"/>
                <w:sz w:val="24"/>
              </w:rPr>
            </w:pPr>
            <w:r w:rsidRPr="00ED1061">
              <w:rPr>
                <w:rFonts w:ascii="仿宋_GB2312" w:hAnsi="仿宋" w:cs="宋体" w:hint="eastAsia"/>
                <w:color w:val="000000"/>
                <w:kern w:val="0"/>
                <w:sz w:val="24"/>
              </w:rPr>
              <w:t>城管办公费</w:t>
            </w:r>
          </w:p>
        </w:tc>
        <w:tc>
          <w:tcPr>
            <w:tcW w:w="1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 383,413.19 </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 624,900.00 </w:t>
            </w:r>
          </w:p>
        </w:tc>
        <w:tc>
          <w:tcPr>
            <w:tcW w:w="10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61.36%</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1.84 </w:t>
            </w:r>
          </w:p>
        </w:tc>
        <w:tc>
          <w:tcPr>
            <w:tcW w:w="9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5.07%</w:t>
            </w:r>
          </w:p>
        </w:tc>
      </w:tr>
      <w:tr w:rsidR="00C45782" w:rsidRPr="00C45782" w:rsidTr="00C45782">
        <w:trPr>
          <w:trHeight w:val="616"/>
        </w:trPr>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82" w:rsidRPr="00ED1061" w:rsidRDefault="00C45782" w:rsidP="00C45782">
            <w:pPr>
              <w:widowControl/>
              <w:jc w:val="left"/>
              <w:textAlignment w:val="center"/>
              <w:rPr>
                <w:rFonts w:ascii="仿宋_GB2312" w:hAnsi="仿宋" w:cs="宋体"/>
                <w:color w:val="000000"/>
                <w:sz w:val="24"/>
              </w:rPr>
            </w:pPr>
            <w:r w:rsidRPr="00ED1061">
              <w:rPr>
                <w:rFonts w:ascii="仿宋_GB2312" w:hAnsi="仿宋" w:cs="宋体" w:hint="eastAsia"/>
                <w:color w:val="000000"/>
                <w:kern w:val="0"/>
                <w:sz w:val="24"/>
              </w:rPr>
              <w:t>三改一拆</w:t>
            </w:r>
          </w:p>
        </w:tc>
        <w:tc>
          <w:tcPr>
            <w:tcW w:w="1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 169,990.00 </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 198,140.00 </w:t>
            </w:r>
          </w:p>
        </w:tc>
        <w:tc>
          <w:tcPr>
            <w:tcW w:w="10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85.79%</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2.57 </w:t>
            </w:r>
          </w:p>
        </w:tc>
        <w:tc>
          <w:tcPr>
            <w:tcW w:w="9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1.61%</w:t>
            </w:r>
          </w:p>
        </w:tc>
      </w:tr>
      <w:tr w:rsidR="00C45782" w:rsidRPr="00C45782" w:rsidTr="00C45782">
        <w:trPr>
          <w:trHeight w:val="554"/>
        </w:trPr>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82" w:rsidRPr="00ED1061" w:rsidRDefault="00C45782" w:rsidP="00C45782">
            <w:pPr>
              <w:widowControl/>
              <w:jc w:val="left"/>
              <w:textAlignment w:val="center"/>
              <w:rPr>
                <w:rFonts w:ascii="仿宋_GB2312" w:hAnsi="仿宋" w:cs="宋体"/>
                <w:color w:val="000000"/>
                <w:sz w:val="24"/>
              </w:rPr>
            </w:pPr>
            <w:r w:rsidRPr="00ED1061">
              <w:rPr>
                <w:rFonts w:ascii="仿宋_GB2312" w:hAnsi="仿宋" w:cs="宋体" w:hint="eastAsia"/>
                <w:color w:val="000000"/>
                <w:kern w:val="0"/>
                <w:sz w:val="24"/>
              </w:rPr>
              <w:t>垃圾分类</w:t>
            </w:r>
          </w:p>
        </w:tc>
        <w:tc>
          <w:tcPr>
            <w:tcW w:w="1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 2,248,269.60 </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 1,918,270.00 </w:t>
            </w:r>
          </w:p>
        </w:tc>
        <w:tc>
          <w:tcPr>
            <w:tcW w:w="10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117.20%</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3.52 </w:t>
            </w:r>
          </w:p>
        </w:tc>
        <w:tc>
          <w:tcPr>
            <w:tcW w:w="9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15.57%</w:t>
            </w:r>
          </w:p>
        </w:tc>
      </w:tr>
      <w:tr w:rsidR="00C45782" w:rsidRPr="00C45782" w:rsidTr="00C45782">
        <w:trPr>
          <w:trHeight w:val="664"/>
        </w:trPr>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82" w:rsidRPr="00ED1061" w:rsidRDefault="00C45782" w:rsidP="00C45782">
            <w:pPr>
              <w:widowControl/>
              <w:jc w:val="left"/>
              <w:textAlignment w:val="center"/>
              <w:rPr>
                <w:rFonts w:ascii="仿宋_GB2312" w:hAnsi="仿宋" w:cs="宋体"/>
                <w:color w:val="000000"/>
                <w:sz w:val="24"/>
              </w:rPr>
            </w:pPr>
            <w:r w:rsidRPr="00ED1061">
              <w:rPr>
                <w:rFonts w:ascii="仿宋_GB2312" w:hAnsi="仿宋" w:cs="宋体" w:hint="eastAsia"/>
                <w:color w:val="000000"/>
                <w:kern w:val="0"/>
                <w:sz w:val="24"/>
              </w:rPr>
              <w:t>为民办实事</w:t>
            </w:r>
          </w:p>
        </w:tc>
        <w:tc>
          <w:tcPr>
            <w:tcW w:w="1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 5,736,735.04 </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 7,789,493.59 </w:t>
            </w:r>
          </w:p>
        </w:tc>
        <w:tc>
          <w:tcPr>
            <w:tcW w:w="10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73.65%</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2.21 </w:t>
            </w:r>
          </w:p>
        </w:tc>
        <w:tc>
          <w:tcPr>
            <w:tcW w:w="9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63.21%</w:t>
            </w:r>
          </w:p>
        </w:tc>
      </w:tr>
      <w:tr w:rsidR="00C45782" w:rsidRPr="00C45782" w:rsidTr="00C45782">
        <w:trPr>
          <w:trHeight w:val="540"/>
        </w:trPr>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82" w:rsidRPr="00ED1061" w:rsidRDefault="00C45782" w:rsidP="00C45782">
            <w:pPr>
              <w:widowControl/>
              <w:jc w:val="left"/>
              <w:textAlignment w:val="center"/>
              <w:rPr>
                <w:rFonts w:ascii="仿宋_GB2312" w:hAnsi="仿宋" w:cs="宋体"/>
                <w:color w:val="000000"/>
                <w:sz w:val="24"/>
              </w:rPr>
            </w:pPr>
            <w:r w:rsidRPr="00ED1061">
              <w:rPr>
                <w:rFonts w:ascii="仿宋_GB2312" w:hAnsi="仿宋" w:cs="宋体" w:hint="eastAsia"/>
                <w:color w:val="000000"/>
                <w:kern w:val="0"/>
                <w:sz w:val="24"/>
              </w:rPr>
              <w:t>数字城管代理整治费用</w:t>
            </w:r>
          </w:p>
        </w:tc>
        <w:tc>
          <w:tcPr>
            <w:tcW w:w="1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 419,363.00 </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 419,363.00 </w:t>
            </w:r>
          </w:p>
        </w:tc>
        <w:tc>
          <w:tcPr>
            <w:tcW w:w="10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100.00%</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3.00 </w:t>
            </w:r>
          </w:p>
        </w:tc>
        <w:tc>
          <w:tcPr>
            <w:tcW w:w="9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3.40%</w:t>
            </w:r>
          </w:p>
        </w:tc>
      </w:tr>
      <w:tr w:rsidR="00C45782" w:rsidRPr="00C45782" w:rsidTr="00C45782">
        <w:trPr>
          <w:trHeight w:val="540"/>
        </w:trPr>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82" w:rsidRPr="00ED1061" w:rsidRDefault="00C45782" w:rsidP="00C45782">
            <w:pPr>
              <w:widowControl/>
              <w:jc w:val="left"/>
              <w:textAlignment w:val="center"/>
              <w:rPr>
                <w:rFonts w:ascii="仿宋_GB2312" w:hAnsi="仿宋" w:cs="宋体"/>
                <w:color w:val="000000"/>
                <w:sz w:val="24"/>
              </w:rPr>
            </w:pPr>
            <w:r w:rsidRPr="00ED1061">
              <w:rPr>
                <w:rFonts w:ascii="仿宋_GB2312" w:hAnsi="仿宋" w:cs="宋体" w:hint="eastAsia"/>
                <w:color w:val="000000"/>
                <w:kern w:val="0"/>
                <w:sz w:val="24"/>
              </w:rPr>
              <w:t>建筑垃圾、大件垃圾清运</w:t>
            </w:r>
          </w:p>
        </w:tc>
        <w:tc>
          <w:tcPr>
            <w:tcW w:w="1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 270,470.00 </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 280,000.00 </w:t>
            </w:r>
          </w:p>
        </w:tc>
        <w:tc>
          <w:tcPr>
            <w:tcW w:w="10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96.60%</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2.90 </w:t>
            </w:r>
          </w:p>
        </w:tc>
        <w:tc>
          <w:tcPr>
            <w:tcW w:w="9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2.27%</w:t>
            </w:r>
          </w:p>
        </w:tc>
      </w:tr>
      <w:tr w:rsidR="00C45782" w:rsidRPr="00C45782" w:rsidTr="00C45782">
        <w:trPr>
          <w:trHeight w:val="674"/>
        </w:trPr>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82" w:rsidRPr="00ED1061" w:rsidRDefault="00C45782" w:rsidP="00C45782">
            <w:pPr>
              <w:widowControl/>
              <w:jc w:val="left"/>
              <w:textAlignment w:val="center"/>
              <w:rPr>
                <w:rFonts w:ascii="仿宋_GB2312" w:hAnsi="仿宋" w:cs="宋体"/>
                <w:color w:val="000000"/>
                <w:sz w:val="24"/>
              </w:rPr>
            </w:pPr>
            <w:r w:rsidRPr="00ED1061">
              <w:rPr>
                <w:rFonts w:ascii="仿宋_GB2312" w:hAnsi="仿宋" w:cs="宋体" w:hint="eastAsia"/>
                <w:color w:val="000000"/>
                <w:kern w:val="0"/>
                <w:sz w:val="24"/>
              </w:rPr>
              <w:t>爱国卫生</w:t>
            </w:r>
          </w:p>
        </w:tc>
        <w:tc>
          <w:tcPr>
            <w:tcW w:w="1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 169,050.00 </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 148,000.00 </w:t>
            </w:r>
          </w:p>
        </w:tc>
        <w:tc>
          <w:tcPr>
            <w:tcW w:w="10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114.22%</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3.43 </w:t>
            </w:r>
          </w:p>
        </w:tc>
        <w:tc>
          <w:tcPr>
            <w:tcW w:w="9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1.20%</w:t>
            </w:r>
          </w:p>
        </w:tc>
      </w:tr>
      <w:tr w:rsidR="00C45782" w:rsidRPr="00C45782" w:rsidTr="00C45782">
        <w:trPr>
          <w:trHeight w:val="652"/>
        </w:trPr>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82" w:rsidRPr="00ED1061" w:rsidRDefault="00C45782" w:rsidP="00C45782">
            <w:pPr>
              <w:widowControl/>
              <w:jc w:val="left"/>
              <w:textAlignment w:val="center"/>
              <w:rPr>
                <w:rFonts w:ascii="仿宋_GB2312" w:hAnsi="仿宋" w:cs="宋体"/>
                <w:color w:val="000000"/>
                <w:sz w:val="24"/>
              </w:rPr>
            </w:pPr>
            <w:r w:rsidRPr="00ED1061">
              <w:rPr>
                <w:rFonts w:ascii="仿宋_GB2312" w:hAnsi="仿宋" w:cs="宋体" w:hint="eastAsia"/>
                <w:color w:val="000000"/>
                <w:kern w:val="0"/>
                <w:sz w:val="24"/>
              </w:rPr>
              <w:t>五水共治</w:t>
            </w:r>
          </w:p>
        </w:tc>
        <w:tc>
          <w:tcPr>
            <w:tcW w:w="1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 680.00 </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 15,000.00 </w:t>
            </w:r>
          </w:p>
        </w:tc>
        <w:tc>
          <w:tcPr>
            <w:tcW w:w="10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4.53%</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0.14 </w:t>
            </w:r>
          </w:p>
        </w:tc>
        <w:tc>
          <w:tcPr>
            <w:tcW w:w="9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0.12%</w:t>
            </w:r>
          </w:p>
        </w:tc>
      </w:tr>
      <w:tr w:rsidR="00C45782" w:rsidRPr="00C45782" w:rsidTr="00C45782">
        <w:trPr>
          <w:trHeight w:val="810"/>
        </w:trPr>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82" w:rsidRPr="00ED1061" w:rsidRDefault="00C45782" w:rsidP="00C45782">
            <w:pPr>
              <w:widowControl/>
              <w:jc w:val="left"/>
              <w:textAlignment w:val="center"/>
              <w:rPr>
                <w:rFonts w:ascii="仿宋_GB2312" w:hAnsi="仿宋" w:cs="宋体"/>
                <w:color w:val="000000"/>
                <w:sz w:val="24"/>
              </w:rPr>
            </w:pPr>
            <w:r w:rsidRPr="00ED1061">
              <w:rPr>
                <w:rFonts w:ascii="仿宋_GB2312" w:hAnsi="仿宋" w:cs="宋体" w:hint="eastAsia"/>
                <w:color w:val="000000"/>
                <w:kern w:val="0"/>
                <w:sz w:val="24"/>
              </w:rPr>
              <w:t>清河坊准物业第三方管理服务费</w:t>
            </w:r>
          </w:p>
        </w:tc>
        <w:tc>
          <w:tcPr>
            <w:tcW w:w="1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 1,292,500.00 </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 930,000.00 </w:t>
            </w:r>
          </w:p>
        </w:tc>
        <w:tc>
          <w:tcPr>
            <w:tcW w:w="10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138.98%</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4.17 </w:t>
            </w:r>
          </w:p>
        </w:tc>
        <w:tc>
          <w:tcPr>
            <w:tcW w:w="9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7.55%</w:t>
            </w:r>
          </w:p>
        </w:tc>
      </w:tr>
      <w:tr w:rsidR="00C45782" w:rsidRPr="00C45782" w:rsidTr="00C45782">
        <w:trPr>
          <w:trHeight w:val="719"/>
        </w:trPr>
        <w:tc>
          <w:tcPr>
            <w:tcW w:w="1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82" w:rsidRPr="00ED1061" w:rsidRDefault="00C45782" w:rsidP="00C45782">
            <w:pPr>
              <w:widowControl/>
              <w:jc w:val="left"/>
              <w:textAlignment w:val="center"/>
              <w:rPr>
                <w:rFonts w:ascii="仿宋_GB2312" w:hAnsi="仿宋" w:cs="宋体"/>
                <w:color w:val="000000"/>
                <w:sz w:val="24"/>
              </w:rPr>
            </w:pPr>
            <w:r w:rsidRPr="00ED1061">
              <w:rPr>
                <w:rFonts w:ascii="仿宋_GB2312" w:hAnsi="仿宋" w:cs="宋体" w:hint="eastAsia"/>
                <w:color w:val="000000"/>
                <w:kern w:val="0"/>
                <w:sz w:val="24"/>
              </w:rPr>
              <w:t>资金合计</w:t>
            </w:r>
          </w:p>
        </w:tc>
        <w:tc>
          <w:tcPr>
            <w:tcW w:w="18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10,690,470.83 </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12,323,166.59 </w:t>
            </w:r>
          </w:p>
        </w:tc>
        <w:tc>
          <w:tcPr>
            <w:tcW w:w="10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rPr>
                <w:rFonts w:ascii="仿宋_GB2312" w:hAnsi="仿宋" w:cs="宋体"/>
                <w:color w:val="000000"/>
                <w:sz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rPr>
                <w:rFonts w:ascii="仿宋_GB2312" w:hAnsi="仿宋" w:cs="宋体"/>
                <w:color w:val="000000"/>
                <w:sz w:val="24"/>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rPr>
                <w:rFonts w:ascii="仿宋_GB2312" w:hAnsi="仿宋" w:cs="宋体"/>
                <w:color w:val="000000"/>
                <w:sz w:val="24"/>
              </w:rPr>
            </w:pPr>
          </w:p>
        </w:tc>
      </w:tr>
      <w:tr w:rsidR="00C45782" w:rsidRPr="00C45782" w:rsidTr="00C45782">
        <w:trPr>
          <w:trHeight w:val="600"/>
        </w:trPr>
        <w:tc>
          <w:tcPr>
            <w:tcW w:w="78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45782" w:rsidRPr="00ED1061" w:rsidRDefault="00C45782" w:rsidP="00C45782">
            <w:pPr>
              <w:widowControl/>
              <w:jc w:val="center"/>
              <w:textAlignment w:val="center"/>
              <w:rPr>
                <w:rFonts w:ascii="仿宋_GB2312" w:hAnsi="仿宋" w:cs="宋体"/>
                <w:b/>
                <w:bCs/>
                <w:color w:val="000000"/>
                <w:sz w:val="24"/>
              </w:rPr>
            </w:pPr>
            <w:r w:rsidRPr="00ED1061">
              <w:rPr>
                <w:rFonts w:ascii="仿宋_GB2312" w:hAnsi="仿宋" w:cs="宋体" w:hint="eastAsia"/>
                <w:b/>
                <w:bCs/>
                <w:color w:val="000000"/>
                <w:kern w:val="0"/>
                <w:sz w:val="24"/>
              </w:rPr>
              <w:t>资金到位及时性指标总分值</w:t>
            </w:r>
          </w:p>
        </w:tc>
        <w:tc>
          <w:tcPr>
            <w:tcW w:w="9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b/>
                <w:bCs/>
                <w:color w:val="000000"/>
                <w:sz w:val="24"/>
              </w:rPr>
            </w:pPr>
            <w:r w:rsidRPr="00ED1061">
              <w:rPr>
                <w:rFonts w:ascii="仿宋_GB2312" w:hAnsi="仿宋" w:cs="宋体" w:hint="eastAsia"/>
                <w:b/>
                <w:bCs/>
                <w:color w:val="000000"/>
                <w:kern w:val="0"/>
                <w:sz w:val="24"/>
              </w:rPr>
              <w:t>2.60</w:t>
            </w:r>
          </w:p>
        </w:tc>
      </w:tr>
    </w:tbl>
    <w:p w:rsidR="00ED1061" w:rsidRDefault="00C45782" w:rsidP="00596DDE">
      <w:pPr>
        <w:spacing w:beforeLines="50"/>
        <w:ind w:firstLineChars="200" w:firstLine="640"/>
        <w:rPr>
          <w:rFonts w:ascii="仿宋_GB2312"/>
          <w:szCs w:val="32"/>
        </w:rPr>
      </w:pPr>
      <w:r w:rsidRPr="00C45782">
        <w:rPr>
          <w:rFonts w:ascii="仿宋_GB2312" w:hint="eastAsia"/>
          <w:szCs w:val="32"/>
        </w:rPr>
        <w:t>根据评分标准，资金到位及时性指标分值3分，实际得分2.60分。</w:t>
      </w:r>
    </w:p>
    <w:p w:rsidR="00C45782" w:rsidRPr="00ED1061" w:rsidRDefault="00C45782" w:rsidP="00596DDE">
      <w:pPr>
        <w:spacing w:beforeLines="50"/>
        <w:ind w:firstLineChars="150" w:firstLine="482"/>
        <w:rPr>
          <w:rFonts w:ascii="仿宋_GB2312"/>
          <w:b/>
          <w:szCs w:val="32"/>
        </w:rPr>
      </w:pPr>
      <w:r w:rsidRPr="00ED1061">
        <w:rPr>
          <w:rFonts w:ascii="仿宋_GB2312" w:hint="eastAsia"/>
          <w:b/>
          <w:szCs w:val="32"/>
        </w:rPr>
        <w:t>2.5预算执行率</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预算执行率指标主要指项目预算资金是否按照计划，执行预算执行率=（预算内实际支出资金/实际到位资金）×100%。对城管经费的9个项目进行评分，每个项目以3分为基准分，根据每个项目资金权重占比，通过加权平均计算预算执行率指标分值。指标分值3分，实际得分1.73分。</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lastRenderedPageBreak/>
        <w:t>2020年清波街道办事处共计支出城管经费745.82万元，预算内支出654.33万元，预算外支出91.48万元（勾稽差异为小数点造成）。</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预算外项目主要系定安路、柳翠井巷准物业第三方支出37.5万元，2014年“三改一拆”旧住宅南山路后市街整治工程款支出32.52万元等。</w:t>
      </w:r>
    </w:p>
    <w:p w:rsidR="00C45782" w:rsidRPr="00ED1061" w:rsidRDefault="00C45782" w:rsidP="00ED1061">
      <w:pPr>
        <w:pStyle w:val="a8"/>
        <w:ind w:firstLine="482"/>
        <w:rPr>
          <w:rFonts w:ascii="仿宋_GB2312" w:eastAsia="仿宋_GB2312" w:hAnsi="仿宋" w:cs="宋体"/>
          <w:b/>
          <w:sz w:val="24"/>
          <w:szCs w:val="24"/>
        </w:rPr>
      </w:pPr>
      <w:r w:rsidRPr="00ED1061">
        <w:rPr>
          <w:rFonts w:ascii="仿宋_GB2312" w:eastAsia="仿宋_GB2312" w:hAnsi="仿宋" w:cs="宋体" w:hint="eastAsia"/>
          <w:b/>
          <w:color w:val="000000"/>
          <w:kern w:val="0"/>
          <w:sz w:val="24"/>
          <w:szCs w:val="24"/>
        </w:rPr>
        <w:t>详见下表：</w:t>
      </w:r>
    </w:p>
    <w:tbl>
      <w:tblPr>
        <w:tblW w:w="8738" w:type="dxa"/>
        <w:tblInd w:w="93" w:type="dxa"/>
        <w:tblLayout w:type="fixed"/>
        <w:tblLook w:val="04A0"/>
      </w:tblPr>
      <w:tblGrid>
        <w:gridCol w:w="1621"/>
        <w:gridCol w:w="1902"/>
        <w:gridCol w:w="1937"/>
        <w:gridCol w:w="1128"/>
        <w:gridCol w:w="948"/>
        <w:gridCol w:w="1202"/>
      </w:tblGrid>
      <w:tr w:rsidR="00C45782" w:rsidRPr="00ED1061" w:rsidTr="00C45782">
        <w:trPr>
          <w:trHeight w:val="1307"/>
        </w:trPr>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82" w:rsidRPr="00ED1061" w:rsidRDefault="00C45782" w:rsidP="00C45782">
            <w:pPr>
              <w:widowControl/>
              <w:jc w:val="center"/>
              <w:textAlignment w:val="center"/>
              <w:rPr>
                <w:rFonts w:ascii="仿宋_GB2312" w:hAnsi="仿宋" w:cs="宋体"/>
                <w:b/>
                <w:bCs/>
                <w:color w:val="000000"/>
                <w:sz w:val="24"/>
              </w:rPr>
            </w:pPr>
            <w:r w:rsidRPr="00ED1061">
              <w:rPr>
                <w:rFonts w:ascii="仿宋_GB2312" w:hAnsi="仿宋" w:cs="宋体" w:hint="eastAsia"/>
                <w:b/>
                <w:bCs/>
                <w:color w:val="000000"/>
                <w:kern w:val="0"/>
                <w:sz w:val="24"/>
              </w:rPr>
              <w:t>项目</w:t>
            </w:r>
          </w:p>
        </w:tc>
        <w:tc>
          <w:tcPr>
            <w:tcW w:w="1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82" w:rsidRPr="00ED1061" w:rsidRDefault="00C45782" w:rsidP="00C45782">
            <w:pPr>
              <w:widowControl/>
              <w:jc w:val="center"/>
              <w:textAlignment w:val="center"/>
              <w:rPr>
                <w:rFonts w:ascii="仿宋_GB2312" w:hAnsi="仿宋" w:cs="宋体"/>
                <w:b/>
                <w:bCs/>
                <w:color w:val="000000"/>
                <w:sz w:val="24"/>
              </w:rPr>
            </w:pPr>
            <w:r w:rsidRPr="00ED1061">
              <w:rPr>
                <w:rFonts w:ascii="仿宋_GB2312" w:hAnsi="仿宋" w:cs="宋体" w:hint="eastAsia"/>
                <w:b/>
                <w:bCs/>
                <w:color w:val="000000"/>
                <w:kern w:val="0"/>
                <w:sz w:val="24"/>
              </w:rPr>
              <w:t>预算内实际支出资金</w:t>
            </w:r>
            <w:r w:rsidRPr="00ED1061">
              <w:rPr>
                <w:rFonts w:ascii="仿宋_GB2312" w:hAnsi="仿宋" w:cs="宋体" w:hint="eastAsia"/>
                <w:b/>
                <w:bCs/>
                <w:color w:val="000000"/>
                <w:kern w:val="0"/>
                <w:sz w:val="24"/>
              </w:rPr>
              <w:br/>
              <w:t>（单位：元）</w:t>
            </w:r>
          </w:p>
        </w:tc>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82" w:rsidRPr="00ED1061" w:rsidRDefault="00C45782" w:rsidP="00C45782">
            <w:pPr>
              <w:widowControl/>
              <w:jc w:val="center"/>
              <w:textAlignment w:val="center"/>
              <w:rPr>
                <w:rFonts w:ascii="仿宋_GB2312" w:hAnsi="仿宋" w:cs="宋体"/>
                <w:b/>
                <w:bCs/>
                <w:color w:val="000000"/>
                <w:kern w:val="0"/>
                <w:sz w:val="24"/>
              </w:rPr>
            </w:pPr>
            <w:r w:rsidRPr="00ED1061">
              <w:rPr>
                <w:rFonts w:ascii="仿宋_GB2312" w:hAnsi="仿宋" w:cs="宋体" w:hint="eastAsia"/>
                <w:b/>
                <w:bCs/>
                <w:color w:val="000000"/>
                <w:kern w:val="0"/>
                <w:sz w:val="24"/>
              </w:rPr>
              <w:t>实际到位资金</w:t>
            </w:r>
          </w:p>
          <w:p w:rsidR="00C45782" w:rsidRPr="00ED1061" w:rsidRDefault="00C45782" w:rsidP="00C45782">
            <w:pPr>
              <w:widowControl/>
              <w:jc w:val="center"/>
              <w:textAlignment w:val="center"/>
              <w:rPr>
                <w:rFonts w:ascii="仿宋_GB2312" w:hAnsi="仿宋" w:cs="宋体"/>
                <w:b/>
                <w:bCs/>
                <w:color w:val="000000"/>
                <w:sz w:val="24"/>
              </w:rPr>
            </w:pPr>
            <w:r w:rsidRPr="00ED1061">
              <w:rPr>
                <w:rFonts w:ascii="仿宋_GB2312" w:hAnsi="仿宋" w:cs="宋体" w:hint="eastAsia"/>
                <w:b/>
                <w:bCs/>
                <w:color w:val="000000"/>
                <w:kern w:val="0"/>
                <w:sz w:val="24"/>
              </w:rPr>
              <w:t>（单位：元）</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82" w:rsidRPr="00ED1061" w:rsidRDefault="00C45782" w:rsidP="00C45782">
            <w:pPr>
              <w:widowControl/>
              <w:jc w:val="center"/>
              <w:textAlignment w:val="center"/>
              <w:rPr>
                <w:rFonts w:ascii="仿宋_GB2312" w:hAnsi="仿宋" w:cs="宋体"/>
                <w:b/>
                <w:bCs/>
                <w:color w:val="000000"/>
                <w:sz w:val="24"/>
              </w:rPr>
            </w:pPr>
            <w:r w:rsidRPr="00ED1061">
              <w:rPr>
                <w:rFonts w:ascii="仿宋_GB2312" w:hAnsi="仿宋" w:cs="宋体" w:hint="eastAsia"/>
                <w:b/>
                <w:bCs/>
                <w:color w:val="000000"/>
                <w:kern w:val="0"/>
                <w:sz w:val="24"/>
              </w:rPr>
              <w:t>预算执行率</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82" w:rsidRPr="00ED1061" w:rsidRDefault="00C45782" w:rsidP="00C45782">
            <w:pPr>
              <w:widowControl/>
              <w:jc w:val="center"/>
              <w:textAlignment w:val="center"/>
              <w:rPr>
                <w:rFonts w:ascii="仿宋_GB2312" w:hAnsi="仿宋" w:cs="宋体"/>
                <w:b/>
                <w:bCs/>
                <w:color w:val="000000"/>
                <w:sz w:val="24"/>
              </w:rPr>
            </w:pPr>
            <w:r w:rsidRPr="00ED1061">
              <w:rPr>
                <w:rFonts w:ascii="仿宋_GB2312" w:hAnsi="仿宋" w:cs="宋体" w:hint="eastAsia"/>
                <w:b/>
                <w:bCs/>
                <w:color w:val="000000"/>
                <w:kern w:val="0"/>
                <w:sz w:val="24"/>
              </w:rPr>
              <w:t>预算执行率指标分值</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82" w:rsidRPr="00ED1061" w:rsidRDefault="00C45782" w:rsidP="00C45782">
            <w:pPr>
              <w:widowControl/>
              <w:jc w:val="left"/>
              <w:textAlignment w:val="center"/>
              <w:rPr>
                <w:rFonts w:ascii="仿宋_GB2312" w:hAnsi="仿宋" w:cs="宋体"/>
                <w:b/>
                <w:bCs/>
                <w:color w:val="000000"/>
                <w:sz w:val="24"/>
              </w:rPr>
            </w:pPr>
            <w:r w:rsidRPr="00ED1061">
              <w:rPr>
                <w:rFonts w:ascii="仿宋_GB2312" w:hAnsi="仿宋" w:cs="宋体" w:hint="eastAsia"/>
                <w:b/>
                <w:bCs/>
                <w:color w:val="000000"/>
                <w:kern w:val="0"/>
                <w:sz w:val="24"/>
              </w:rPr>
              <w:t>权重占比</w:t>
            </w:r>
          </w:p>
        </w:tc>
      </w:tr>
      <w:tr w:rsidR="00C45782" w:rsidRPr="00ED1061" w:rsidTr="00C45782">
        <w:trPr>
          <w:trHeight w:val="540"/>
        </w:trPr>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82" w:rsidRPr="00ED1061" w:rsidRDefault="00C45782" w:rsidP="00C45782">
            <w:pPr>
              <w:widowControl/>
              <w:jc w:val="left"/>
              <w:textAlignment w:val="center"/>
              <w:rPr>
                <w:rFonts w:ascii="仿宋_GB2312" w:hAnsi="仿宋" w:cs="宋体"/>
                <w:color w:val="000000"/>
                <w:sz w:val="24"/>
              </w:rPr>
            </w:pPr>
            <w:r w:rsidRPr="00ED1061">
              <w:rPr>
                <w:rFonts w:ascii="仿宋_GB2312" w:hAnsi="仿宋" w:cs="宋体" w:hint="eastAsia"/>
                <w:color w:val="000000"/>
                <w:kern w:val="0"/>
                <w:sz w:val="24"/>
              </w:rPr>
              <w:t>城管办公费</w:t>
            </w:r>
          </w:p>
        </w:tc>
        <w:tc>
          <w:tcPr>
            <w:tcW w:w="19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 52,926.68 </w:t>
            </w:r>
          </w:p>
        </w:tc>
        <w:tc>
          <w:tcPr>
            <w:tcW w:w="19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 383,413.19 </w:t>
            </w:r>
          </w:p>
        </w:tc>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13.80%</w:t>
            </w:r>
          </w:p>
        </w:tc>
        <w:tc>
          <w:tcPr>
            <w:tcW w:w="9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0.41 </w:t>
            </w:r>
          </w:p>
        </w:tc>
        <w:tc>
          <w:tcPr>
            <w:tcW w:w="12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5.07%</w:t>
            </w:r>
          </w:p>
        </w:tc>
      </w:tr>
      <w:tr w:rsidR="00C45782" w:rsidRPr="00ED1061" w:rsidTr="00C45782">
        <w:trPr>
          <w:trHeight w:val="520"/>
        </w:trPr>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82" w:rsidRPr="00ED1061" w:rsidRDefault="00C45782" w:rsidP="00C45782">
            <w:pPr>
              <w:widowControl/>
              <w:jc w:val="left"/>
              <w:textAlignment w:val="center"/>
              <w:rPr>
                <w:rFonts w:ascii="仿宋_GB2312" w:hAnsi="仿宋" w:cs="宋体"/>
                <w:color w:val="000000"/>
                <w:sz w:val="24"/>
              </w:rPr>
            </w:pPr>
            <w:r w:rsidRPr="00ED1061">
              <w:rPr>
                <w:rFonts w:ascii="仿宋_GB2312" w:hAnsi="仿宋" w:cs="宋体" w:hint="eastAsia"/>
                <w:color w:val="000000"/>
                <w:kern w:val="0"/>
                <w:sz w:val="24"/>
              </w:rPr>
              <w:t>三改一拆</w:t>
            </w:r>
          </w:p>
        </w:tc>
        <w:tc>
          <w:tcPr>
            <w:tcW w:w="19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 169,990.00 </w:t>
            </w:r>
          </w:p>
        </w:tc>
        <w:tc>
          <w:tcPr>
            <w:tcW w:w="19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 169,990.00 </w:t>
            </w:r>
          </w:p>
        </w:tc>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100.00%</w:t>
            </w:r>
          </w:p>
        </w:tc>
        <w:tc>
          <w:tcPr>
            <w:tcW w:w="9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3.00 </w:t>
            </w:r>
          </w:p>
        </w:tc>
        <w:tc>
          <w:tcPr>
            <w:tcW w:w="12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1.61%</w:t>
            </w:r>
          </w:p>
        </w:tc>
      </w:tr>
      <w:tr w:rsidR="00C45782" w:rsidRPr="00ED1061" w:rsidTr="00C45782">
        <w:trPr>
          <w:trHeight w:val="520"/>
        </w:trPr>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82" w:rsidRPr="00ED1061" w:rsidRDefault="00C45782" w:rsidP="00C45782">
            <w:pPr>
              <w:widowControl/>
              <w:jc w:val="left"/>
              <w:textAlignment w:val="center"/>
              <w:rPr>
                <w:rFonts w:ascii="仿宋_GB2312" w:hAnsi="仿宋" w:cs="宋体"/>
                <w:color w:val="000000"/>
                <w:sz w:val="24"/>
              </w:rPr>
            </w:pPr>
            <w:r w:rsidRPr="00ED1061">
              <w:rPr>
                <w:rFonts w:ascii="仿宋_GB2312" w:hAnsi="仿宋" w:cs="宋体" w:hint="eastAsia"/>
                <w:color w:val="000000"/>
                <w:kern w:val="0"/>
                <w:sz w:val="24"/>
              </w:rPr>
              <w:t>垃圾分类</w:t>
            </w:r>
          </w:p>
        </w:tc>
        <w:tc>
          <w:tcPr>
            <w:tcW w:w="19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 1,822,819.60 </w:t>
            </w:r>
          </w:p>
        </w:tc>
        <w:tc>
          <w:tcPr>
            <w:tcW w:w="19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 2,248,269.60 </w:t>
            </w:r>
          </w:p>
        </w:tc>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81.08%</w:t>
            </w:r>
          </w:p>
        </w:tc>
        <w:tc>
          <w:tcPr>
            <w:tcW w:w="9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2.43 </w:t>
            </w:r>
          </w:p>
        </w:tc>
        <w:tc>
          <w:tcPr>
            <w:tcW w:w="12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15.57%</w:t>
            </w:r>
          </w:p>
        </w:tc>
      </w:tr>
      <w:tr w:rsidR="00C45782" w:rsidRPr="00ED1061" w:rsidTr="00C45782">
        <w:trPr>
          <w:trHeight w:val="473"/>
        </w:trPr>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82" w:rsidRPr="00ED1061" w:rsidRDefault="00C45782" w:rsidP="00C45782">
            <w:pPr>
              <w:widowControl/>
              <w:jc w:val="left"/>
              <w:textAlignment w:val="center"/>
              <w:rPr>
                <w:rFonts w:ascii="仿宋_GB2312" w:hAnsi="仿宋" w:cs="宋体"/>
                <w:color w:val="000000"/>
                <w:sz w:val="24"/>
              </w:rPr>
            </w:pPr>
            <w:r w:rsidRPr="00ED1061">
              <w:rPr>
                <w:rFonts w:ascii="仿宋_GB2312" w:hAnsi="仿宋" w:cs="宋体" w:hint="eastAsia"/>
                <w:color w:val="000000"/>
                <w:kern w:val="0"/>
                <w:sz w:val="24"/>
              </w:rPr>
              <w:t>为民办实事</w:t>
            </w:r>
          </w:p>
        </w:tc>
        <w:tc>
          <w:tcPr>
            <w:tcW w:w="19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 2,764,274.54 </w:t>
            </w:r>
          </w:p>
        </w:tc>
        <w:tc>
          <w:tcPr>
            <w:tcW w:w="19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 5,736,735.04 </w:t>
            </w:r>
          </w:p>
        </w:tc>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48.19%</w:t>
            </w:r>
          </w:p>
        </w:tc>
        <w:tc>
          <w:tcPr>
            <w:tcW w:w="9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1.45 </w:t>
            </w:r>
          </w:p>
        </w:tc>
        <w:tc>
          <w:tcPr>
            <w:tcW w:w="12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63.21%</w:t>
            </w:r>
          </w:p>
        </w:tc>
      </w:tr>
      <w:tr w:rsidR="00C45782" w:rsidRPr="00ED1061" w:rsidTr="00C45782">
        <w:trPr>
          <w:trHeight w:val="555"/>
        </w:trPr>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82" w:rsidRPr="00ED1061" w:rsidRDefault="00C45782" w:rsidP="00C45782">
            <w:pPr>
              <w:widowControl/>
              <w:jc w:val="left"/>
              <w:textAlignment w:val="center"/>
              <w:rPr>
                <w:rFonts w:ascii="仿宋_GB2312" w:hAnsi="仿宋" w:cs="宋体"/>
                <w:color w:val="000000"/>
                <w:sz w:val="24"/>
              </w:rPr>
            </w:pPr>
            <w:r w:rsidRPr="00ED1061">
              <w:rPr>
                <w:rFonts w:ascii="仿宋_GB2312" w:hAnsi="仿宋" w:cs="宋体" w:hint="eastAsia"/>
                <w:color w:val="000000"/>
                <w:kern w:val="0"/>
                <w:sz w:val="24"/>
              </w:rPr>
              <w:t>数字城管代理整治费用</w:t>
            </w:r>
          </w:p>
        </w:tc>
        <w:tc>
          <w:tcPr>
            <w:tcW w:w="19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 419,363.00 </w:t>
            </w:r>
          </w:p>
        </w:tc>
        <w:tc>
          <w:tcPr>
            <w:tcW w:w="19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 419,363.00 </w:t>
            </w:r>
          </w:p>
        </w:tc>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100.00%</w:t>
            </w:r>
          </w:p>
        </w:tc>
        <w:tc>
          <w:tcPr>
            <w:tcW w:w="9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3.00 </w:t>
            </w:r>
          </w:p>
        </w:tc>
        <w:tc>
          <w:tcPr>
            <w:tcW w:w="12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3.40%</w:t>
            </w:r>
          </w:p>
        </w:tc>
      </w:tr>
      <w:tr w:rsidR="00C45782" w:rsidRPr="00ED1061" w:rsidTr="00C45782">
        <w:trPr>
          <w:trHeight w:val="868"/>
        </w:trPr>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82" w:rsidRPr="00ED1061" w:rsidRDefault="00C45782" w:rsidP="00C45782">
            <w:pPr>
              <w:widowControl/>
              <w:jc w:val="left"/>
              <w:textAlignment w:val="center"/>
              <w:rPr>
                <w:rFonts w:ascii="仿宋_GB2312" w:hAnsi="仿宋" w:cs="宋体"/>
                <w:color w:val="000000"/>
                <w:sz w:val="24"/>
              </w:rPr>
            </w:pPr>
            <w:r w:rsidRPr="00ED1061">
              <w:rPr>
                <w:rFonts w:ascii="仿宋_GB2312" w:hAnsi="仿宋" w:cs="宋体" w:hint="eastAsia"/>
                <w:color w:val="000000"/>
                <w:kern w:val="0"/>
                <w:sz w:val="24"/>
              </w:rPr>
              <w:t>建筑垃圾、大件垃圾清运</w:t>
            </w:r>
          </w:p>
        </w:tc>
        <w:tc>
          <w:tcPr>
            <w:tcW w:w="19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 270,470.00 </w:t>
            </w:r>
          </w:p>
        </w:tc>
        <w:tc>
          <w:tcPr>
            <w:tcW w:w="19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 270,470.00 </w:t>
            </w:r>
          </w:p>
        </w:tc>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100.00%</w:t>
            </w:r>
          </w:p>
        </w:tc>
        <w:tc>
          <w:tcPr>
            <w:tcW w:w="9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3.00 </w:t>
            </w:r>
          </w:p>
        </w:tc>
        <w:tc>
          <w:tcPr>
            <w:tcW w:w="12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2.27%</w:t>
            </w:r>
          </w:p>
        </w:tc>
      </w:tr>
      <w:tr w:rsidR="00C45782" w:rsidRPr="00ED1061" w:rsidTr="00C45782">
        <w:trPr>
          <w:trHeight w:val="422"/>
        </w:trPr>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82" w:rsidRPr="00ED1061" w:rsidRDefault="00C45782" w:rsidP="00C45782">
            <w:pPr>
              <w:widowControl/>
              <w:jc w:val="left"/>
              <w:textAlignment w:val="center"/>
              <w:rPr>
                <w:rFonts w:ascii="仿宋_GB2312" w:hAnsi="仿宋" w:cs="宋体"/>
                <w:color w:val="000000"/>
                <w:sz w:val="24"/>
              </w:rPr>
            </w:pPr>
            <w:r w:rsidRPr="00ED1061">
              <w:rPr>
                <w:rFonts w:ascii="仿宋_GB2312" w:hAnsi="仿宋" w:cs="宋体" w:hint="eastAsia"/>
                <w:color w:val="000000"/>
                <w:kern w:val="0"/>
                <w:sz w:val="24"/>
              </w:rPr>
              <w:t>爱国卫生</w:t>
            </w:r>
          </w:p>
        </w:tc>
        <w:tc>
          <w:tcPr>
            <w:tcW w:w="19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 125,300.00 </w:t>
            </w:r>
          </w:p>
        </w:tc>
        <w:tc>
          <w:tcPr>
            <w:tcW w:w="19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 169,050.00 </w:t>
            </w:r>
          </w:p>
        </w:tc>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74.12%</w:t>
            </w:r>
          </w:p>
        </w:tc>
        <w:tc>
          <w:tcPr>
            <w:tcW w:w="9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2.22 </w:t>
            </w:r>
          </w:p>
        </w:tc>
        <w:tc>
          <w:tcPr>
            <w:tcW w:w="12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1.20%</w:t>
            </w:r>
          </w:p>
        </w:tc>
      </w:tr>
      <w:tr w:rsidR="00C45782" w:rsidRPr="00ED1061" w:rsidTr="00C45782">
        <w:trPr>
          <w:trHeight w:val="422"/>
        </w:trPr>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82" w:rsidRPr="00ED1061" w:rsidRDefault="00C45782" w:rsidP="00C45782">
            <w:pPr>
              <w:widowControl/>
              <w:jc w:val="left"/>
              <w:textAlignment w:val="center"/>
              <w:rPr>
                <w:rFonts w:ascii="仿宋_GB2312" w:hAnsi="仿宋" w:cs="宋体"/>
                <w:color w:val="000000"/>
                <w:sz w:val="24"/>
              </w:rPr>
            </w:pPr>
            <w:r w:rsidRPr="00ED1061">
              <w:rPr>
                <w:rFonts w:ascii="仿宋_GB2312" w:hAnsi="仿宋" w:cs="宋体" w:hint="eastAsia"/>
                <w:color w:val="000000"/>
                <w:kern w:val="0"/>
                <w:sz w:val="24"/>
              </w:rPr>
              <w:t>五水共治</w:t>
            </w:r>
          </w:p>
        </w:tc>
        <w:tc>
          <w:tcPr>
            <w:tcW w:w="19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 680.00 </w:t>
            </w:r>
          </w:p>
        </w:tc>
        <w:tc>
          <w:tcPr>
            <w:tcW w:w="19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 680.00 </w:t>
            </w:r>
          </w:p>
        </w:tc>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100.00%</w:t>
            </w:r>
          </w:p>
        </w:tc>
        <w:tc>
          <w:tcPr>
            <w:tcW w:w="9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3.00 </w:t>
            </w:r>
          </w:p>
        </w:tc>
        <w:tc>
          <w:tcPr>
            <w:tcW w:w="12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0.12%</w:t>
            </w:r>
          </w:p>
        </w:tc>
      </w:tr>
      <w:tr w:rsidR="00C45782" w:rsidRPr="00ED1061" w:rsidTr="00C45782">
        <w:trPr>
          <w:trHeight w:val="1151"/>
        </w:trPr>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82" w:rsidRPr="00ED1061" w:rsidRDefault="00C45782" w:rsidP="00C45782">
            <w:pPr>
              <w:widowControl/>
              <w:jc w:val="left"/>
              <w:textAlignment w:val="center"/>
              <w:rPr>
                <w:rFonts w:ascii="仿宋_GB2312" w:hAnsi="仿宋" w:cs="宋体"/>
                <w:color w:val="000000"/>
                <w:sz w:val="24"/>
              </w:rPr>
            </w:pPr>
            <w:r w:rsidRPr="00ED1061">
              <w:rPr>
                <w:rFonts w:ascii="仿宋_GB2312" w:hAnsi="仿宋" w:cs="宋体" w:hint="eastAsia"/>
                <w:color w:val="000000"/>
                <w:kern w:val="0"/>
                <w:sz w:val="24"/>
              </w:rPr>
              <w:t>清河坊准物业第三方管理服务费</w:t>
            </w:r>
          </w:p>
        </w:tc>
        <w:tc>
          <w:tcPr>
            <w:tcW w:w="19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 917,500.00 </w:t>
            </w:r>
          </w:p>
        </w:tc>
        <w:tc>
          <w:tcPr>
            <w:tcW w:w="19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 1,292,500.00 </w:t>
            </w:r>
          </w:p>
        </w:tc>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70.99%</w:t>
            </w:r>
          </w:p>
        </w:tc>
        <w:tc>
          <w:tcPr>
            <w:tcW w:w="9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2.13 </w:t>
            </w:r>
          </w:p>
        </w:tc>
        <w:tc>
          <w:tcPr>
            <w:tcW w:w="12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7.55%</w:t>
            </w:r>
          </w:p>
        </w:tc>
      </w:tr>
      <w:tr w:rsidR="00C45782" w:rsidRPr="00ED1061" w:rsidTr="00C45782">
        <w:trPr>
          <w:trHeight w:val="422"/>
        </w:trPr>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82" w:rsidRPr="00ED1061" w:rsidRDefault="00C45782" w:rsidP="00C45782">
            <w:pPr>
              <w:widowControl/>
              <w:jc w:val="left"/>
              <w:textAlignment w:val="center"/>
              <w:rPr>
                <w:rFonts w:ascii="仿宋_GB2312" w:hAnsi="仿宋" w:cs="宋体"/>
                <w:color w:val="000000"/>
                <w:sz w:val="24"/>
              </w:rPr>
            </w:pPr>
            <w:r w:rsidRPr="00ED1061">
              <w:rPr>
                <w:rFonts w:ascii="仿宋_GB2312" w:hAnsi="仿宋" w:cs="宋体" w:hint="eastAsia"/>
                <w:color w:val="000000"/>
                <w:kern w:val="0"/>
                <w:sz w:val="24"/>
              </w:rPr>
              <w:t>合计</w:t>
            </w:r>
          </w:p>
        </w:tc>
        <w:tc>
          <w:tcPr>
            <w:tcW w:w="19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 6,543,323.82 </w:t>
            </w:r>
          </w:p>
        </w:tc>
        <w:tc>
          <w:tcPr>
            <w:tcW w:w="19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color w:val="000000"/>
                <w:sz w:val="24"/>
              </w:rPr>
            </w:pPr>
            <w:r w:rsidRPr="00ED1061">
              <w:rPr>
                <w:rFonts w:ascii="仿宋_GB2312" w:hAnsi="仿宋" w:cs="宋体" w:hint="eastAsia"/>
                <w:color w:val="000000"/>
                <w:kern w:val="0"/>
                <w:sz w:val="24"/>
              </w:rPr>
              <w:t xml:space="preserve"> 10,690,470.83 </w:t>
            </w:r>
          </w:p>
        </w:tc>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rPr>
                <w:rFonts w:ascii="仿宋_GB2312" w:hAnsi="仿宋" w:cs="宋体"/>
                <w:color w:val="000000"/>
                <w:sz w:val="24"/>
              </w:rPr>
            </w:pPr>
          </w:p>
        </w:tc>
        <w:tc>
          <w:tcPr>
            <w:tcW w:w="9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rPr>
                <w:rFonts w:ascii="仿宋_GB2312" w:hAnsi="仿宋" w:cs="宋体"/>
                <w:color w:val="000000"/>
                <w:sz w:val="24"/>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rPr>
                <w:rFonts w:ascii="仿宋_GB2312" w:hAnsi="仿宋" w:cs="宋体"/>
                <w:color w:val="000000"/>
                <w:sz w:val="24"/>
              </w:rPr>
            </w:pPr>
          </w:p>
        </w:tc>
      </w:tr>
      <w:tr w:rsidR="00C45782" w:rsidRPr="00ED1061" w:rsidTr="00C45782">
        <w:trPr>
          <w:trHeight w:val="432"/>
        </w:trPr>
        <w:tc>
          <w:tcPr>
            <w:tcW w:w="7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45782" w:rsidRPr="00ED1061" w:rsidRDefault="00C45782" w:rsidP="00C45782">
            <w:pPr>
              <w:widowControl/>
              <w:jc w:val="center"/>
              <w:textAlignment w:val="center"/>
              <w:rPr>
                <w:rFonts w:ascii="仿宋_GB2312" w:hAnsi="仿宋" w:cs="宋体"/>
                <w:b/>
                <w:bCs/>
                <w:color w:val="000000"/>
                <w:sz w:val="24"/>
              </w:rPr>
            </w:pPr>
            <w:r w:rsidRPr="00ED1061">
              <w:rPr>
                <w:rFonts w:ascii="仿宋_GB2312" w:hAnsi="仿宋" w:cs="宋体" w:hint="eastAsia"/>
                <w:b/>
                <w:bCs/>
                <w:color w:val="000000"/>
                <w:kern w:val="0"/>
                <w:sz w:val="24"/>
              </w:rPr>
              <w:t>预算执行率指标总分值</w:t>
            </w:r>
          </w:p>
        </w:tc>
        <w:tc>
          <w:tcPr>
            <w:tcW w:w="12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45782" w:rsidRPr="00ED1061" w:rsidRDefault="00C45782" w:rsidP="00C45782">
            <w:pPr>
              <w:widowControl/>
              <w:jc w:val="right"/>
              <w:textAlignment w:val="center"/>
              <w:rPr>
                <w:rFonts w:ascii="仿宋_GB2312" w:hAnsi="仿宋" w:cs="宋体"/>
                <w:b/>
                <w:bCs/>
                <w:color w:val="000000"/>
                <w:sz w:val="24"/>
              </w:rPr>
            </w:pPr>
            <w:r w:rsidRPr="00ED1061">
              <w:rPr>
                <w:rFonts w:ascii="仿宋_GB2312" w:hAnsi="仿宋" w:cs="宋体" w:hint="eastAsia"/>
                <w:b/>
                <w:bCs/>
                <w:color w:val="000000"/>
                <w:kern w:val="0"/>
                <w:sz w:val="24"/>
              </w:rPr>
              <w:t>1.73</w:t>
            </w:r>
          </w:p>
        </w:tc>
      </w:tr>
    </w:tbl>
    <w:p w:rsidR="00ED1061" w:rsidRDefault="00C45782" w:rsidP="00ED1061">
      <w:pPr>
        <w:rPr>
          <w:rFonts w:ascii="仿宋_GB2312" w:hAnsi="仿宋" w:cs="宋体"/>
          <w:sz w:val="24"/>
        </w:rPr>
      </w:pPr>
      <w:r w:rsidRPr="00ED1061">
        <w:rPr>
          <w:rFonts w:ascii="仿宋_GB2312" w:hAnsi="仿宋" w:cs="宋体" w:hint="eastAsia"/>
          <w:sz w:val="24"/>
        </w:rPr>
        <w:t>根据评分标准，资金到位及时性指标分值3分，实际得分1.73分。</w:t>
      </w:r>
    </w:p>
    <w:p w:rsidR="00C45782" w:rsidRPr="00ED1061" w:rsidRDefault="00C45782" w:rsidP="00ED1061">
      <w:pPr>
        <w:ind w:firstLineChars="196" w:firstLine="630"/>
        <w:rPr>
          <w:rFonts w:ascii="仿宋_GB2312"/>
          <w:b/>
          <w:sz w:val="24"/>
        </w:rPr>
      </w:pPr>
      <w:r w:rsidRPr="00ED1061">
        <w:rPr>
          <w:rFonts w:ascii="仿宋_GB2312" w:hint="eastAsia"/>
          <w:b/>
          <w:szCs w:val="32"/>
        </w:rPr>
        <w:t>2.6资金使用合规性</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资金使用合规性对城管经费的9个项目进行评分，每个项目以4分为基准分，不符合评分标准扣相应分值，最后根</w:t>
      </w:r>
      <w:r w:rsidRPr="00C45782">
        <w:rPr>
          <w:rFonts w:ascii="仿宋_GB2312" w:hAnsi="仿宋" w:cs="宋体" w:hint="eastAsia"/>
          <w:szCs w:val="32"/>
        </w:rPr>
        <w:lastRenderedPageBreak/>
        <w:t>据每个项目资金权重占比，通过加权平均计算资金使用合规性指标分值。资金使用合规性指标分值4分，实际得分3.09分。</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每个项目评价内容包含以下四个方面:①是否符合国家财经法规和有关专项资金管理办法的规定；②是否符合相关财务管理制度规定；③是否符合项目预算批复或合同规定的用途；④是否存在截留、挤占、挪用、虚列支出等情况；</w:t>
      </w:r>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中山大厦的水电费及物业费支出未在年初设立的预算内。根据评分标准，城管办公经费项目预算资金使用不合规扣1分；集中隔离点垃圾房搭建费和清波街道辖区部分垃圾投放点提升改造工程费未在年初设立的预算内。根据评分标准，垃圾分类项目预算资金使用不合规扣1分；旧住宅区改造项目（2016）工程款、2014年杭州市区三改一拆旧住宅改造南山路200号、后市街44号整治项目的工程尾款及2015旧住宅改造项目的结算审计费为预算外资金支出，故民办实事项目预算资金使用不合规扣1分。2020年定安路社区、柳翠井巷社区准物业第三方服务费未在年初设立的预算内。不合规扣1分；</w:t>
      </w:r>
    </w:p>
    <w:p w:rsidR="00ED1061" w:rsidRDefault="00C45782" w:rsidP="00ED1061">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根据评分标准，资金使用合规性指标分值4分，实际得分3.09分。</w:t>
      </w:r>
      <w:bookmarkStart w:id="17" w:name="_Toc88917021"/>
    </w:p>
    <w:p w:rsidR="00C45782" w:rsidRPr="00ED1061" w:rsidRDefault="00C45782" w:rsidP="00ED1061">
      <w:pPr>
        <w:adjustRightInd w:val="0"/>
        <w:snapToGrid w:val="0"/>
        <w:spacing w:line="360" w:lineRule="auto"/>
        <w:ind w:firstLineChars="200" w:firstLine="643"/>
        <w:rPr>
          <w:rFonts w:ascii="仿宋_GB2312" w:hAnsi="仿宋" w:cs="宋体"/>
          <w:b/>
          <w:szCs w:val="32"/>
        </w:rPr>
      </w:pPr>
      <w:r w:rsidRPr="00ED1061">
        <w:rPr>
          <w:rFonts w:ascii="仿宋_GB2312" w:hint="eastAsia"/>
          <w:b/>
        </w:rPr>
        <w:t>3</w:t>
      </w:r>
      <w:r w:rsidR="00ED1061" w:rsidRPr="00ED1061">
        <w:rPr>
          <w:rFonts w:ascii="仿宋_GB2312" w:hint="eastAsia"/>
          <w:b/>
        </w:rPr>
        <w:t>.</w:t>
      </w:r>
      <w:r w:rsidRPr="00ED1061">
        <w:rPr>
          <w:rFonts w:ascii="仿宋_GB2312" w:hint="eastAsia"/>
          <w:b/>
        </w:rPr>
        <w:t>满意度情况</w:t>
      </w:r>
      <w:bookmarkEnd w:id="17"/>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评价组对清波街道五个社区进行问卷抽样调查。共发问</w:t>
      </w:r>
      <w:r w:rsidRPr="00C45782">
        <w:rPr>
          <w:rFonts w:ascii="仿宋_GB2312" w:hAnsi="仿宋" w:cs="宋体" w:hint="eastAsia"/>
          <w:szCs w:val="32"/>
        </w:rPr>
        <w:lastRenderedPageBreak/>
        <w:t>卷152份，回收有效问卷152份。满意度指标分值10分，实际得分7.58分。</w:t>
      </w:r>
    </w:p>
    <w:p w:rsidR="00ED1061" w:rsidRDefault="00C45782" w:rsidP="00ED1061">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社区居民满意度问卷分别从小区是否存在违规建筑、垃圾投放点是否进行垃圾分类、是否有过垃圾分类相关的宣传、是否对日常生活垃圾分类后投放、是否存在大件垃圾及是否及时清运、是否常见随意丢弃的垃圾、是否常见老鼠和蟑螂活动、是否经常遭受苍蝇及蚊虫滋扰、是否有过维修改造及对改造后的环境是否满意、基础环境设施是否完善及相关管理人员是否及时处理、是否向相关管理人员反映过问题及是否得到及时处理、是否有过爱国卫生的宣传及讲座、是否有过五水共治的宣传13个方面设计问卷，并对以上设立13个方面进行评分。根据问卷统计，其中得分5分957人次、3分487人次、1分277人次，最终社区居民满意度得分7.58分。</w:t>
      </w:r>
      <w:bookmarkStart w:id="18" w:name="_Toc88917022"/>
    </w:p>
    <w:p w:rsidR="00C45782" w:rsidRPr="00ED1061" w:rsidRDefault="00C45782" w:rsidP="00ED1061">
      <w:pPr>
        <w:adjustRightInd w:val="0"/>
        <w:snapToGrid w:val="0"/>
        <w:spacing w:line="360" w:lineRule="auto"/>
        <w:rPr>
          <w:rFonts w:ascii="仿宋_GB2312" w:hAnsi="仿宋" w:cs="宋体"/>
          <w:b/>
          <w:szCs w:val="32"/>
        </w:rPr>
      </w:pPr>
      <w:r w:rsidRPr="00ED1061">
        <w:rPr>
          <w:rFonts w:ascii="仿宋_GB2312" w:hint="eastAsia"/>
          <w:b/>
          <w:szCs w:val="32"/>
        </w:rPr>
        <w:t>三、主要经验及做法</w:t>
      </w:r>
      <w:bookmarkEnd w:id="18"/>
    </w:p>
    <w:p w:rsidR="00ED1061" w:rsidRPr="00ED1061" w:rsidRDefault="00C45782" w:rsidP="00ED1061">
      <w:pPr>
        <w:adjustRightInd w:val="0"/>
        <w:snapToGrid w:val="0"/>
        <w:spacing w:line="360" w:lineRule="auto"/>
        <w:ind w:firstLineChars="200" w:firstLine="640"/>
        <w:rPr>
          <w:rFonts w:ascii="仿宋_GB2312" w:hAnsi="仿宋" w:cs="宋体"/>
          <w:b/>
          <w:szCs w:val="32"/>
        </w:rPr>
      </w:pPr>
      <w:r w:rsidRPr="00C45782">
        <w:rPr>
          <w:rFonts w:ascii="仿宋_GB2312" w:hAnsi="仿宋" w:cs="宋体" w:hint="eastAsia"/>
          <w:szCs w:val="32"/>
        </w:rPr>
        <w:t>在绩效评价过程中，评价组发现2020年杭州市清波街道城管经费项目在实施过程中具有如下好的经验和做法：</w:t>
      </w:r>
      <w:bookmarkStart w:id="19" w:name="_Toc88917023"/>
      <w:r w:rsidR="00ED1061">
        <w:rPr>
          <w:rFonts w:ascii="仿宋_GB2312" w:hAnsi="仿宋" w:cs="宋体" w:hint="eastAsia"/>
          <w:szCs w:val="32"/>
        </w:rPr>
        <w:t xml:space="preserve">  </w:t>
      </w:r>
      <w:r w:rsidR="00ED1061" w:rsidRPr="00ED1061">
        <w:rPr>
          <w:rFonts w:ascii="仿宋_GB2312" w:hint="eastAsia"/>
          <w:b/>
        </w:rPr>
        <w:t>（一）预算依据充足，内容详细，目标明确</w:t>
      </w:r>
    </w:p>
    <w:bookmarkEnd w:id="19"/>
    <w:p w:rsidR="00ED1061" w:rsidRDefault="00C45782" w:rsidP="00ED1061">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清波街道办事处在编制2020年预算时，将城管经费分为九个项目分别进行预算，每个项目预算均分配项目编号，以相关文件、合同或历史标准作为依据，并明确具体的工作内容计算相应预算支出，同时有确定的项目工作计划，以及</w:t>
      </w:r>
      <w:r w:rsidRPr="00C45782">
        <w:rPr>
          <w:rFonts w:ascii="仿宋_GB2312" w:hAnsi="仿宋" w:cs="宋体" w:hint="eastAsia"/>
          <w:szCs w:val="32"/>
        </w:rPr>
        <w:lastRenderedPageBreak/>
        <w:t>绩效目标、责任科室和责任人。预算依据充足，内容详细，目标明确。</w:t>
      </w:r>
      <w:bookmarkStart w:id="20" w:name="_Toc88917024"/>
    </w:p>
    <w:p w:rsidR="00C45782" w:rsidRPr="00ED1061" w:rsidRDefault="00C45782" w:rsidP="00ED1061">
      <w:pPr>
        <w:adjustRightInd w:val="0"/>
        <w:snapToGrid w:val="0"/>
        <w:spacing w:line="360" w:lineRule="auto"/>
        <w:ind w:firstLineChars="147" w:firstLine="472"/>
        <w:rPr>
          <w:rFonts w:ascii="仿宋_GB2312" w:hAnsi="仿宋" w:cs="宋体"/>
          <w:b/>
          <w:szCs w:val="32"/>
        </w:rPr>
      </w:pPr>
      <w:r w:rsidRPr="00ED1061">
        <w:rPr>
          <w:rFonts w:ascii="仿宋_GB2312" w:hint="eastAsia"/>
          <w:b/>
        </w:rPr>
        <w:t>（二）流程完善、手续齐全</w:t>
      </w:r>
      <w:bookmarkEnd w:id="20"/>
    </w:p>
    <w:p w:rsidR="00ED1061" w:rsidRDefault="00C45782" w:rsidP="00ED1061">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清波街道办事处制定《清波街道办事处财务报销管理办法》、《清波街道“三重一大”事项集体决策制度》相关制度，明确规定了“三重一大”事项范围、决策程序、报销审批权限、报销开支标准、报销审批等相关程序。项目工程实施过程中，严格执行流程，手续齐全、合法合规，立项文件、会议纪要、工程建设合同、竣工验收证书、工程结算审计报告、监理报告等资料归档及时、完整。</w:t>
      </w:r>
      <w:bookmarkStart w:id="21" w:name="_Toc88917025"/>
    </w:p>
    <w:p w:rsidR="00C45782" w:rsidRPr="00ED1061" w:rsidRDefault="00ED1061" w:rsidP="00ED1061">
      <w:pPr>
        <w:adjustRightInd w:val="0"/>
        <w:snapToGrid w:val="0"/>
        <w:spacing w:line="360" w:lineRule="auto"/>
        <w:rPr>
          <w:rFonts w:ascii="仿宋_GB2312" w:hAnsi="仿宋" w:cs="宋体"/>
          <w:b/>
          <w:szCs w:val="32"/>
        </w:rPr>
      </w:pPr>
      <w:r>
        <w:rPr>
          <w:rFonts w:ascii="仿宋_GB2312" w:hint="eastAsia"/>
          <w:b/>
          <w:szCs w:val="32"/>
        </w:rPr>
        <w:t>四、</w:t>
      </w:r>
      <w:r w:rsidR="00C45782" w:rsidRPr="00ED1061">
        <w:rPr>
          <w:rFonts w:ascii="仿宋_GB2312" w:hint="eastAsia"/>
          <w:b/>
          <w:szCs w:val="32"/>
        </w:rPr>
        <w:t>主要问题分析</w:t>
      </w:r>
      <w:bookmarkEnd w:id="21"/>
    </w:p>
    <w:p w:rsidR="00ED1061" w:rsidRDefault="00C45782" w:rsidP="00ED1061">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在绩效评价过程中，评价组发现2020年杭州市清波街道城管经费项目在实施中存在以下问题：</w:t>
      </w:r>
      <w:bookmarkStart w:id="22" w:name="_Toc88917026"/>
    </w:p>
    <w:p w:rsidR="00C45782" w:rsidRPr="00ED1061" w:rsidRDefault="00C45782" w:rsidP="00ED1061">
      <w:pPr>
        <w:adjustRightInd w:val="0"/>
        <w:snapToGrid w:val="0"/>
        <w:spacing w:line="360" w:lineRule="auto"/>
        <w:ind w:firstLineChars="200" w:firstLine="643"/>
        <w:rPr>
          <w:rFonts w:ascii="仿宋_GB2312" w:hAnsi="仿宋" w:cs="宋体"/>
          <w:b/>
          <w:szCs w:val="32"/>
        </w:rPr>
      </w:pPr>
      <w:r w:rsidRPr="00ED1061">
        <w:rPr>
          <w:rFonts w:ascii="仿宋_GB2312" w:hint="eastAsia"/>
          <w:b/>
        </w:rPr>
        <w:t>（一）存在未制定预算、预算执行不到位和项目未开展的情况</w:t>
      </w:r>
      <w:bookmarkEnd w:id="22"/>
    </w:p>
    <w:p w:rsidR="00ED1061" w:rsidRDefault="00C45782" w:rsidP="00ED1061">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清波街道办事处租用中山中路办公用房，根据房租租赁合同规定，应于每季度支付房租，实际每季度只支付物业费、水电费，未支付房租；2020年新增违建拆除费用，实际未结算；劳动路社区（沿湖片）老旧小区”微更新“综合整治项目未支付工程款；2020年计划完成清波街道三供一业提升改造项目以及开展五水共治宣传工作，实际未开展。定安路社区、柳翠井巷社区准物业第三方管理服务费、清波街道旧住</w:t>
      </w:r>
      <w:r w:rsidRPr="00C45782">
        <w:rPr>
          <w:rFonts w:ascii="仿宋_GB2312" w:hAnsi="仿宋" w:cs="宋体" w:hint="eastAsia"/>
          <w:szCs w:val="32"/>
        </w:rPr>
        <w:lastRenderedPageBreak/>
        <w:t>宅区改造项目（2016）工程款、清波街道2015年旧住宅改造项目结算审计费、2014杭州市区“三改一拆”旧住宅改造（南山路200号、后市街44号整治）工程尾款不在预算内，2020年支付，导致该项目预算超支。</w:t>
      </w:r>
      <w:bookmarkStart w:id="23" w:name="_Toc88917027"/>
    </w:p>
    <w:p w:rsidR="00C45782" w:rsidRPr="00ED1061" w:rsidRDefault="00C45782" w:rsidP="00ED1061">
      <w:pPr>
        <w:adjustRightInd w:val="0"/>
        <w:snapToGrid w:val="0"/>
        <w:spacing w:line="360" w:lineRule="auto"/>
        <w:ind w:firstLineChars="200" w:firstLine="643"/>
        <w:rPr>
          <w:rFonts w:ascii="仿宋_GB2312" w:hAnsi="仿宋" w:cs="宋体"/>
          <w:b/>
          <w:szCs w:val="32"/>
        </w:rPr>
      </w:pPr>
      <w:r w:rsidRPr="00ED1061">
        <w:rPr>
          <w:rFonts w:ascii="仿宋_GB2312" w:hint="eastAsia"/>
          <w:b/>
        </w:rPr>
        <w:t>（二）准物业第三方管理服务项目试点考核力度不够</w:t>
      </w:r>
      <w:bookmarkEnd w:id="23"/>
    </w:p>
    <w:p w:rsidR="00ED1061" w:rsidRDefault="00C45782" w:rsidP="00ED1061">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未建立定期考核制度和具体考核标准；合同付款未将考核结果作为参考依据，易造成考核形同虚设不利于形成第三方激励机制。</w:t>
      </w:r>
      <w:bookmarkStart w:id="24" w:name="_Toc88917028"/>
    </w:p>
    <w:p w:rsidR="00C45782" w:rsidRPr="00ED1061" w:rsidRDefault="00C45782" w:rsidP="00ED1061">
      <w:pPr>
        <w:adjustRightInd w:val="0"/>
        <w:snapToGrid w:val="0"/>
        <w:spacing w:line="360" w:lineRule="auto"/>
        <w:ind w:firstLineChars="200" w:firstLine="643"/>
        <w:rPr>
          <w:rFonts w:ascii="仿宋_GB2312" w:hAnsi="仿宋" w:cs="宋体"/>
          <w:b/>
          <w:szCs w:val="32"/>
        </w:rPr>
      </w:pPr>
      <w:r w:rsidRPr="00ED1061">
        <w:rPr>
          <w:rFonts w:ascii="仿宋_GB2312" w:hint="eastAsia"/>
          <w:b/>
        </w:rPr>
        <w:t>（三）蚊虫消杀工作效果可持续性不足，影响居民生活质量</w:t>
      </w:r>
      <w:bookmarkEnd w:id="24"/>
    </w:p>
    <w:p w:rsidR="00ED1061" w:rsidRDefault="00C45782" w:rsidP="00ED1061">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经评价组实地考察及发放问卷调查结果显示，小区居民受蚊虫滋扰情况较多，蚊虫消杀可持续性不足。访谈过程中居民反映消杀工作时间短，街道未对消杀效果做后续跟踪访谈。</w:t>
      </w:r>
      <w:bookmarkStart w:id="25" w:name="_Toc88917029"/>
    </w:p>
    <w:p w:rsidR="00ED1061" w:rsidRDefault="00ED1061" w:rsidP="00ED1061">
      <w:pPr>
        <w:adjustRightInd w:val="0"/>
        <w:snapToGrid w:val="0"/>
        <w:spacing w:line="360" w:lineRule="auto"/>
        <w:rPr>
          <w:rFonts w:ascii="仿宋_GB2312"/>
          <w:b/>
          <w:szCs w:val="32"/>
        </w:rPr>
      </w:pPr>
      <w:r w:rsidRPr="00ED1061">
        <w:rPr>
          <w:rFonts w:ascii="仿宋_GB2312" w:hint="eastAsia"/>
          <w:b/>
          <w:szCs w:val="32"/>
        </w:rPr>
        <w:t>五、</w:t>
      </w:r>
      <w:r w:rsidR="00C45782" w:rsidRPr="00ED1061">
        <w:rPr>
          <w:rFonts w:ascii="仿宋_GB2312" w:hint="eastAsia"/>
          <w:b/>
          <w:szCs w:val="32"/>
        </w:rPr>
        <w:t>相关意见与建议</w:t>
      </w:r>
      <w:bookmarkStart w:id="26" w:name="_Toc88917030"/>
      <w:bookmarkEnd w:id="25"/>
    </w:p>
    <w:p w:rsidR="00C45782" w:rsidRPr="00ED1061" w:rsidRDefault="00C45782" w:rsidP="00ED1061">
      <w:pPr>
        <w:adjustRightInd w:val="0"/>
        <w:snapToGrid w:val="0"/>
        <w:spacing w:line="360" w:lineRule="auto"/>
        <w:ind w:firstLineChars="148" w:firstLine="475"/>
        <w:rPr>
          <w:rFonts w:ascii="仿宋_GB2312" w:hAnsi="仿宋" w:cs="宋体"/>
          <w:b/>
          <w:szCs w:val="32"/>
        </w:rPr>
      </w:pPr>
      <w:r w:rsidRPr="00ED1061">
        <w:rPr>
          <w:rFonts w:ascii="仿宋_GB2312" w:hint="eastAsia"/>
          <w:b/>
        </w:rPr>
        <w:t>（一）合理制定预算并合规执行</w:t>
      </w:r>
      <w:bookmarkEnd w:id="26"/>
    </w:p>
    <w:p w:rsidR="00ED1061" w:rsidRDefault="00C45782" w:rsidP="00ED1061">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结合集体决策、专家论证、过往经验等方式，充分与职能部门沟通，建立合同支付台账，掌握历年累积待支付事项，合理预估项目进度，预测资金需求。对预算执行过程中出现的新增或变更事项，可按规定追加或调整预算。</w:t>
      </w:r>
      <w:bookmarkStart w:id="27" w:name="_Toc88917031"/>
      <w:r w:rsidR="00ED1061">
        <w:rPr>
          <w:rFonts w:ascii="仿宋_GB2312" w:hAnsi="仿宋" w:cs="宋体" w:hint="eastAsia"/>
          <w:szCs w:val="32"/>
        </w:rPr>
        <w:t xml:space="preserve"> </w:t>
      </w:r>
    </w:p>
    <w:p w:rsidR="00C45782" w:rsidRPr="00ED1061" w:rsidRDefault="00C45782" w:rsidP="00ED1061">
      <w:pPr>
        <w:adjustRightInd w:val="0"/>
        <w:snapToGrid w:val="0"/>
        <w:spacing w:line="360" w:lineRule="auto"/>
        <w:ind w:firstLineChars="200" w:firstLine="643"/>
        <w:rPr>
          <w:rFonts w:ascii="仿宋_GB2312" w:hAnsi="仿宋" w:cs="宋体"/>
          <w:b/>
          <w:szCs w:val="32"/>
        </w:rPr>
      </w:pPr>
      <w:r w:rsidRPr="00ED1061">
        <w:rPr>
          <w:rFonts w:ascii="仿宋_GB2312" w:hint="eastAsia"/>
          <w:b/>
        </w:rPr>
        <w:t>（二）做好试点考核工作，建立标杆作用</w:t>
      </w:r>
      <w:bookmarkEnd w:id="27"/>
    </w:p>
    <w:p w:rsidR="00ED1061" w:rsidRDefault="00C45782" w:rsidP="00ED1061">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结合第三方管理服务工作环节和内容，制定具体的考核</w:t>
      </w:r>
      <w:r w:rsidRPr="00C45782">
        <w:rPr>
          <w:rFonts w:ascii="仿宋_GB2312" w:hAnsi="仿宋" w:cs="宋体" w:hint="eastAsia"/>
          <w:szCs w:val="32"/>
        </w:rPr>
        <w:lastRenderedPageBreak/>
        <w:t>标准，按月度或季度定期进行客观考核，并将考核结果与合同付款条件挂钩，及时将资料完整归档，可将清河坊社区第三方管理工作作为示范点，推动其他社区工作落实，切实保障居民物业管理工作有效性和解决问题及时性。</w:t>
      </w:r>
      <w:bookmarkStart w:id="28" w:name="_Toc88917032"/>
    </w:p>
    <w:p w:rsidR="00C45782" w:rsidRPr="00ED1061" w:rsidRDefault="00C45782" w:rsidP="00ED1061">
      <w:pPr>
        <w:adjustRightInd w:val="0"/>
        <w:snapToGrid w:val="0"/>
        <w:spacing w:line="360" w:lineRule="auto"/>
        <w:ind w:firstLineChars="150" w:firstLine="482"/>
        <w:rPr>
          <w:rFonts w:ascii="仿宋_GB2312" w:hAnsi="仿宋" w:cs="宋体"/>
          <w:b/>
          <w:szCs w:val="32"/>
        </w:rPr>
      </w:pPr>
      <w:r w:rsidRPr="00ED1061">
        <w:rPr>
          <w:rFonts w:ascii="仿宋_GB2312" w:hint="eastAsia"/>
          <w:b/>
        </w:rPr>
        <w:t>（三）加强消杀工作考核制度，保障居民生活环境</w:t>
      </w:r>
      <w:bookmarkEnd w:id="28"/>
    </w:p>
    <w:p w:rsidR="00C45782" w:rsidRPr="00C45782" w:rsidRDefault="00C45782" w:rsidP="00C45782">
      <w:pPr>
        <w:adjustRightInd w:val="0"/>
        <w:snapToGrid w:val="0"/>
        <w:spacing w:line="360" w:lineRule="auto"/>
        <w:ind w:firstLineChars="200" w:firstLine="640"/>
        <w:rPr>
          <w:rFonts w:ascii="仿宋_GB2312" w:hAnsi="仿宋" w:cs="宋体"/>
          <w:szCs w:val="32"/>
        </w:rPr>
      </w:pPr>
      <w:r w:rsidRPr="00C45782">
        <w:rPr>
          <w:rFonts w:ascii="仿宋_GB2312" w:hAnsi="仿宋" w:cs="宋体" w:hint="eastAsia"/>
          <w:szCs w:val="32"/>
        </w:rPr>
        <w:t>建立定期消杀考核制度，从人员、作业时长、作业频次、实施计划、应急服务、消杀效果等多方面考核，建立消杀工作台账，每月统一归档。每月或每季度进行摸底工作，进行居民满意度调查。根据考核结果支付每季度费用。</w:t>
      </w:r>
    </w:p>
    <w:p w:rsidR="00C45782" w:rsidRPr="00C45782" w:rsidRDefault="00C45782" w:rsidP="00C45782">
      <w:pPr>
        <w:adjustRightInd w:val="0"/>
        <w:snapToGrid w:val="0"/>
        <w:spacing w:line="360" w:lineRule="auto"/>
        <w:ind w:firstLineChars="200" w:firstLine="640"/>
        <w:rPr>
          <w:rFonts w:ascii="仿宋_GB2312" w:hAnsi="宋体" w:cs="宋体"/>
          <w:szCs w:val="32"/>
        </w:rPr>
      </w:pPr>
    </w:p>
    <w:p w:rsidR="00C45782" w:rsidRPr="00C45782" w:rsidRDefault="00C45782" w:rsidP="00C45782">
      <w:pPr>
        <w:adjustRightInd w:val="0"/>
        <w:snapToGrid w:val="0"/>
        <w:spacing w:line="360" w:lineRule="auto"/>
        <w:rPr>
          <w:rFonts w:ascii="仿宋_GB2312" w:hAnsi="宋体" w:cs="宋体"/>
          <w:szCs w:val="32"/>
        </w:rPr>
      </w:pPr>
    </w:p>
    <w:p w:rsidR="00C45782" w:rsidRPr="00C45782" w:rsidRDefault="00C45782" w:rsidP="00C45782">
      <w:pPr>
        <w:adjustRightInd w:val="0"/>
        <w:snapToGrid w:val="0"/>
        <w:spacing w:line="360" w:lineRule="auto"/>
        <w:ind w:firstLineChars="200" w:firstLine="640"/>
        <w:rPr>
          <w:rFonts w:ascii="仿宋_GB2312" w:hAnsi="宋体" w:cs="宋体"/>
          <w:szCs w:val="32"/>
        </w:rPr>
      </w:pPr>
    </w:p>
    <w:p w:rsidR="00C45782" w:rsidRPr="00C45782" w:rsidRDefault="00C45782" w:rsidP="00C45782">
      <w:pPr>
        <w:adjustRightInd w:val="0"/>
        <w:snapToGrid w:val="0"/>
        <w:spacing w:line="360" w:lineRule="auto"/>
        <w:rPr>
          <w:rFonts w:ascii="仿宋_GB2312" w:hAnsi="宋体" w:cs="宋体"/>
          <w:szCs w:val="32"/>
        </w:rPr>
      </w:pPr>
    </w:p>
    <w:p w:rsidR="00C45782" w:rsidRPr="00C45782" w:rsidRDefault="00C45782" w:rsidP="00C45782">
      <w:pPr>
        <w:jc w:val="center"/>
        <w:rPr>
          <w:rFonts w:ascii="仿宋_GB2312" w:hAnsiTheme="minorEastAsia" w:cs="Arial"/>
          <w:b/>
          <w:bCs/>
          <w:szCs w:val="32"/>
        </w:rPr>
      </w:pPr>
    </w:p>
    <w:sectPr w:rsidR="00C45782" w:rsidRPr="00C45782" w:rsidSect="005C55F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188" w:rsidRDefault="00060188" w:rsidP="005C55FC">
      <w:r>
        <w:separator/>
      </w:r>
    </w:p>
  </w:endnote>
  <w:endnote w:type="continuationSeparator" w:id="1">
    <w:p w:rsidR="00060188" w:rsidRDefault="00060188" w:rsidP="005C5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60807"/>
    </w:sdtPr>
    <w:sdtEndPr>
      <w:rPr>
        <w:rFonts w:asciiTheme="minorEastAsia" w:eastAsiaTheme="minorEastAsia" w:hAnsiTheme="minorEastAsia"/>
      </w:rPr>
    </w:sdtEndPr>
    <w:sdtContent>
      <w:p w:rsidR="00596DDE" w:rsidRDefault="00596DDE">
        <w:pPr>
          <w:pStyle w:val="a3"/>
          <w:jc w:val="center"/>
          <w:rPr>
            <w:rFonts w:asciiTheme="minorEastAsia" w:eastAsiaTheme="minorEastAsia" w:hAnsiTheme="minorEastAsia"/>
          </w:rPr>
        </w:pPr>
        <w:r>
          <w:rPr>
            <w:rFonts w:asciiTheme="minorEastAsia" w:eastAsiaTheme="minorEastAsia" w:hAnsiTheme="minorEastAsia"/>
          </w:rPr>
          <w:t>第</w:t>
        </w:r>
        <w:r>
          <w:rPr>
            <w:rFonts w:asciiTheme="minorEastAsia" w:eastAsiaTheme="minorEastAsia" w:hAnsiTheme="minorEastAsia"/>
          </w:rPr>
          <w:fldChar w:fldCharType="begin"/>
        </w:r>
        <w:r>
          <w:rPr>
            <w:rFonts w:asciiTheme="minorEastAsia" w:eastAsiaTheme="minorEastAsia" w:hAnsiTheme="minorEastAsia"/>
          </w:rPr>
          <w:instrText>PAGE   \* MERGEFORMAT</w:instrText>
        </w:r>
        <w:r>
          <w:rPr>
            <w:rFonts w:asciiTheme="minorEastAsia" w:eastAsiaTheme="minorEastAsia" w:hAnsiTheme="minorEastAsia"/>
          </w:rPr>
          <w:fldChar w:fldCharType="separate"/>
        </w:r>
        <w:r w:rsidRPr="00596DDE">
          <w:rPr>
            <w:rFonts w:asciiTheme="minorEastAsia" w:eastAsiaTheme="minorEastAsia" w:hAnsiTheme="minorEastAsia"/>
            <w:noProof/>
            <w:lang w:val="zh-CN"/>
          </w:rPr>
          <w:t>3</w:t>
        </w:r>
        <w:r>
          <w:rPr>
            <w:rFonts w:asciiTheme="minorEastAsia" w:eastAsiaTheme="minorEastAsia" w:hAnsiTheme="minorEastAsia"/>
          </w:rPr>
          <w:fldChar w:fldCharType="end"/>
        </w:r>
        <w:r>
          <w:rPr>
            <w:rFonts w:asciiTheme="minorEastAsia" w:eastAsiaTheme="minorEastAsia" w:hAnsiTheme="minorEastAsia" w:hint="eastAsia"/>
          </w:rPr>
          <w:t xml:space="preserve"> 页 共 页</w:t>
        </w:r>
      </w:p>
    </w:sdtContent>
  </w:sdt>
  <w:p w:rsidR="00596DDE" w:rsidRDefault="00596DD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188" w:rsidRDefault="00060188" w:rsidP="005C55FC">
      <w:r>
        <w:separator/>
      </w:r>
    </w:p>
  </w:footnote>
  <w:footnote w:type="continuationSeparator" w:id="1">
    <w:p w:rsidR="00060188" w:rsidRDefault="00060188" w:rsidP="005C55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2784B"/>
    <w:multiLevelType w:val="multilevel"/>
    <w:tmpl w:val="19B2784B"/>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7DE8FAFF"/>
    <w:multiLevelType w:val="singleLevel"/>
    <w:tmpl w:val="7DE8FAFF"/>
    <w:lvl w:ilvl="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55FC"/>
    <w:rsid w:val="000067E9"/>
    <w:rsid w:val="0001182F"/>
    <w:rsid w:val="00060188"/>
    <w:rsid w:val="001836CB"/>
    <w:rsid w:val="001F79D6"/>
    <w:rsid w:val="00302988"/>
    <w:rsid w:val="00327F3D"/>
    <w:rsid w:val="00350614"/>
    <w:rsid w:val="003C4D7A"/>
    <w:rsid w:val="0040464E"/>
    <w:rsid w:val="00574691"/>
    <w:rsid w:val="00596DDE"/>
    <w:rsid w:val="005C55FC"/>
    <w:rsid w:val="00636528"/>
    <w:rsid w:val="0071653F"/>
    <w:rsid w:val="00747941"/>
    <w:rsid w:val="008B0151"/>
    <w:rsid w:val="008D2112"/>
    <w:rsid w:val="008E54DE"/>
    <w:rsid w:val="0098667D"/>
    <w:rsid w:val="00B823BE"/>
    <w:rsid w:val="00B86A43"/>
    <w:rsid w:val="00BF14DF"/>
    <w:rsid w:val="00C45782"/>
    <w:rsid w:val="00CF0BB6"/>
    <w:rsid w:val="00E76BC4"/>
    <w:rsid w:val="00ED1061"/>
    <w:rsid w:val="00F1170B"/>
    <w:rsid w:val="00F7570C"/>
    <w:rsid w:val="11A824A9"/>
    <w:rsid w:val="49F71F8D"/>
    <w:rsid w:val="7D2517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5FC"/>
    <w:pPr>
      <w:widowControl w:val="0"/>
      <w:jc w:val="both"/>
    </w:pPr>
    <w:rPr>
      <w:rFonts w:ascii="Calibri" w:eastAsia="仿宋_GB2312" w:hAnsi="Calibri"/>
      <w:kern w:val="2"/>
      <w:sz w:val="32"/>
      <w:szCs w:val="24"/>
    </w:rPr>
  </w:style>
  <w:style w:type="paragraph" w:styleId="1">
    <w:name w:val="heading 1"/>
    <w:basedOn w:val="a"/>
    <w:next w:val="a"/>
    <w:link w:val="1Char"/>
    <w:qFormat/>
    <w:rsid w:val="008D2112"/>
    <w:pPr>
      <w:keepNext/>
      <w:keepLines/>
      <w:spacing w:before="400" w:after="400" w:line="360" w:lineRule="auto"/>
      <w:outlineLvl w:val="0"/>
    </w:pPr>
    <w:rPr>
      <w:rFonts w:eastAsia="仿宋"/>
      <w:b/>
      <w:bCs/>
      <w:kern w:val="44"/>
      <w:sz w:val="28"/>
      <w:szCs w:val="44"/>
    </w:rPr>
  </w:style>
  <w:style w:type="paragraph" w:styleId="2">
    <w:name w:val="heading 2"/>
    <w:basedOn w:val="a"/>
    <w:next w:val="a"/>
    <w:link w:val="2Char"/>
    <w:uiPriority w:val="9"/>
    <w:unhideWhenUsed/>
    <w:qFormat/>
    <w:rsid w:val="008D2112"/>
    <w:pPr>
      <w:keepNext/>
      <w:keepLines/>
      <w:spacing w:before="300" w:after="300" w:line="360" w:lineRule="auto"/>
      <w:outlineLvl w:val="1"/>
    </w:pPr>
    <w:rPr>
      <w:rFonts w:asciiTheme="majorHAnsi" w:eastAsia="仿宋" w:hAnsiTheme="majorHAnsi" w:cstheme="majorBidi"/>
      <w:b/>
      <w:bCs/>
      <w:sz w:val="28"/>
      <w:szCs w:val="32"/>
    </w:rPr>
  </w:style>
  <w:style w:type="paragraph" w:styleId="3">
    <w:name w:val="heading 3"/>
    <w:basedOn w:val="a"/>
    <w:next w:val="a"/>
    <w:link w:val="3Char"/>
    <w:unhideWhenUsed/>
    <w:qFormat/>
    <w:rsid w:val="008D2112"/>
    <w:pPr>
      <w:keepNext/>
      <w:keepLines/>
      <w:spacing w:before="260" w:after="260" w:line="360" w:lineRule="auto"/>
      <w:outlineLvl w:val="2"/>
    </w:pPr>
    <w:rPr>
      <w:rFonts w:eastAsia="仿宋"/>
      <w:b/>
      <w:bCs/>
      <w:sz w:val="28"/>
      <w:szCs w:val="32"/>
    </w:rPr>
  </w:style>
  <w:style w:type="paragraph" w:styleId="4">
    <w:name w:val="heading 4"/>
    <w:basedOn w:val="a"/>
    <w:next w:val="a"/>
    <w:link w:val="4Char"/>
    <w:uiPriority w:val="9"/>
    <w:unhideWhenUsed/>
    <w:qFormat/>
    <w:rsid w:val="008D2112"/>
    <w:pPr>
      <w:keepNext/>
      <w:keepLines/>
      <w:spacing w:before="200" w:after="200" w:line="360" w:lineRule="auto"/>
      <w:outlineLvl w:val="3"/>
    </w:pPr>
    <w:rPr>
      <w:rFonts w:asciiTheme="majorHAnsi" w:eastAsia="仿宋"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5C55FC"/>
    <w:pPr>
      <w:tabs>
        <w:tab w:val="center" w:pos="4153"/>
        <w:tab w:val="right" w:pos="8306"/>
      </w:tabs>
      <w:snapToGrid w:val="0"/>
      <w:jc w:val="left"/>
    </w:pPr>
    <w:rPr>
      <w:sz w:val="18"/>
      <w:szCs w:val="18"/>
    </w:rPr>
  </w:style>
  <w:style w:type="paragraph" w:styleId="a4">
    <w:name w:val="header"/>
    <w:basedOn w:val="a"/>
    <w:uiPriority w:val="99"/>
    <w:unhideWhenUsed/>
    <w:qFormat/>
    <w:rsid w:val="005C55FC"/>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5C55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C55FC"/>
    <w:pPr>
      <w:ind w:firstLineChars="200" w:firstLine="420"/>
    </w:pPr>
  </w:style>
  <w:style w:type="paragraph" w:customStyle="1" w:styleId="a7">
    <w:name w:val="报告正文"/>
    <w:basedOn w:val="a"/>
    <w:next w:val="a"/>
    <w:link w:val="Char"/>
    <w:qFormat/>
    <w:rsid w:val="005C55FC"/>
    <w:pPr>
      <w:spacing w:line="560" w:lineRule="exact"/>
      <w:ind w:firstLineChars="200" w:firstLine="200"/>
    </w:pPr>
    <w:rPr>
      <w:rFonts w:ascii="宋体" w:eastAsia="仿宋" w:hAnsi="宋体"/>
      <w:kern w:val="0"/>
      <w:sz w:val="28"/>
      <w:szCs w:val="28"/>
    </w:rPr>
  </w:style>
  <w:style w:type="paragraph" w:styleId="a8">
    <w:name w:val="Normal Indent"/>
    <w:basedOn w:val="a"/>
    <w:unhideWhenUsed/>
    <w:qFormat/>
    <w:rsid w:val="008E54DE"/>
    <w:pPr>
      <w:ind w:firstLineChars="200" w:firstLine="420"/>
    </w:pPr>
    <w:rPr>
      <w:rFonts w:eastAsia="宋体"/>
      <w:sz w:val="21"/>
      <w:szCs w:val="22"/>
    </w:rPr>
  </w:style>
  <w:style w:type="character" w:customStyle="1" w:styleId="1Char">
    <w:name w:val="标题 1 Char"/>
    <w:basedOn w:val="a0"/>
    <w:link w:val="1"/>
    <w:qFormat/>
    <w:rsid w:val="008D2112"/>
    <w:rPr>
      <w:rFonts w:ascii="Calibri" w:eastAsia="仿宋" w:hAnsi="Calibri"/>
      <w:b/>
      <w:bCs/>
      <w:kern w:val="44"/>
      <w:sz w:val="28"/>
      <w:szCs w:val="44"/>
    </w:rPr>
  </w:style>
  <w:style w:type="character" w:customStyle="1" w:styleId="2Char">
    <w:name w:val="标题 2 Char"/>
    <w:basedOn w:val="a0"/>
    <w:link w:val="2"/>
    <w:uiPriority w:val="9"/>
    <w:qFormat/>
    <w:rsid w:val="008D2112"/>
    <w:rPr>
      <w:rFonts w:asciiTheme="majorHAnsi" w:eastAsia="仿宋" w:hAnsiTheme="majorHAnsi" w:cstheme="majorBidi"/>
      <w:b/>
      <w:bCs/>
      <w:kern w:val="2"/>
      <w:sz w:val="28"/>
      <w:szCs w:val="32"/>
    </w:rPr>
  </w:style>
  <w:style w:type="character" w:customStyle="1" w:styleId="3Char">
    <w:name w:val="标题 3 Char"/>
    <w:basedOn w:val="a0"/>
    <w:link w:val="3"/>
    <w:qFormat/>
    <w:rsid w:val="008D2112"/>
    <w:rPr>
      <w:rFonts w:ascii="Calibri" w:eastAsia="仿宋" w:hAnsi="Calibri"/>
      <w:b/>
      <w:bCs/>
      <w:kern w:val="2"/>
      <w:sz w:val="28"/>
      <w:szCs w:val="32"/>
    </w:rPr>
  </w:style>
  <w:style w:type="character" w:customStyle="1" w:styleId="4Char">
    <w:name w:val="标题 4 Char"/>
    <w:basedOn w:val="a0"/>
    <w:link w:val="4"/>
    <w:uiPriority w:val="9"/>
    <w:qFormat/>
    <w:rsid w:val="008D2112"/>
    <w:rPr>
      <w:rFonts w:asciiTheme="majorHAnsi" w:eastAsia="仿宋" w:hAnsiTheme="majorHAnsi" w:cstheme="majorBidi"/>
      <w:b/>
      <w:bCs/>
      <w:kern w:val="2"/>
      <w:sz w:val="28"/>
      <w:szCs w:val="28"/>
    </w:rPr>
  </w:style>
  <w:style w:type="character" w:customStyle="1" w:styleId="Char">
    <w:name w:val="报告正文 Char"/>
    <w:link w:val="a7"/>
    <w:qFormat/>
    <w:rsid w:val="00C45782"/>
    <w:rPr>
      <w:rFonts w:ascii="宋体" w:eastAsia="仿宋" w:hAnsi="宋体"/>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32</Pages>
  <Words>2360</Words>
  <Characters>13455</Characters>
  <Application>Microsoft Office Word</Application>
  <DocSecurity>0</DocSecurity>
  <Lines>112</Lines>
  <Paragraphs>31</Paragraphs>
  <ScaleCrop>false</ScaleCrop>
  <Company>Lenovo</Company>
  <LinksUpToDate>false</LinksUpToDate>
  <CharactersWithSpaces>15784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匿名用户</cp:lastModifiedBy>
  <cp:revision>9</cp:revision>
  <cp:lastPrinted>2021-12-23T01:58:00Z</cp:lastPrinted>
  <dcterms:created xsi:type="dcterms:W3CDTF">2014-10-29T12:08:00Z</dcterms:created>
  <dcterms:modified xsi:type="dcterms:W3CDTF">2021-12-23T01:59:00Z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