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eastAsia="仿宋_GB2312"/>
          <w:sz w:val="28"/>
          <w:szCs w:val="28"/>
        </w:rPr>
      </w:pPr>
      <w:r>
        <w:rPr>
          <w:rFonts w:hint="eastAsia" w:ascii="微软雅黑" w:hAnsi="微软雅黑" w:eastAsia="微软雅黑" w:cs="Arial"/>
          <w:b/>
          <w:bCs/>
          <w:color w:val="030303"/>
          <w:sz w:val="36"/>
          <w:szCs w:val="36"/>
          <w:lang w:val="en"/>
        </w:rPr>
        <w:t>德寿宫遗址保护展示工程暨南宋博物院（一期）项目国有土地上房屋征收补偿方案</w:t>
      </w:r>
    </w:p>
    <w:p>
      <w:pPr>
        <w:jc w:val="center"/>
        <w:rPr>
          <w:rFonts w:ascii="微软雅黑" w:hAnsi="微软雅黑" w:eastAsia="微软雅黑" w:cs="Arial"/>
          <w:b/>
          <w:bCs/>
          <w:color w:val="030303"/>
          <w:sz w:val="36"/>
          <w:szCs w:val="36"/>
          <w:lang w:val="en"/>
        </w:rPr>
      </w:pPr>
      <w:r>
        <w:rPr>
          <w:rFonts w:hint="eastAsia" w:ascii="微软雅黑" w:hAnsi="微软雅黑" w:eastAsia="微软雅黑" w:cs="Arial"/>
          <w:b/>
          <w:bCs/>
          <w:color w:val="030303"/>
          <w:sz w:val="36"/>
          <w:szCs w:val="36"/>
          <w:lang w:val="en"/>
        </w:rPr>
        <w:t>（</w:t>
      </w:r>
      <w:r>
        <w:rPr>
          <w:rFonts w:hint="eastAsia" w:ascii="微软雅黑" w:hAnsi="微软雅黑" w:eastAsia="微软雅黑" w:cs="Arial"/>
          <w:b/>
          <w:bCs/>
          <w:color w:val="030303"/>
          <w:sz w:val="36"/>
          <w:szCs w:val="36"/>
          <w:lang w:val="en" w:eastAsia="zh-CN"/>
        </w:rPr>
        <w:t>征求意见</w:t>
      </w:r>
      <w:r>
        <w:rPr>
          <w:rFonts w:hint="eastAsia" w:ascii="微软雅黑" w:hAnsi="微软雅黑" w:eastAsia="微软雅黑" w:cs="Arial"/>
          <w:b/>
          <w:bCs/>
          <w:color w:val="030303"/>
          <w:sz w:val="36"/>
          <w:szCs w:val="36"/>
          <w:lang w:val="en"/>
        </w:rPr>
        <w:t>稿）</w:t>
      </w:r>
    </w:p>
    <w:p>
      <w:pPr>
        <w:spacing w:line="600" w:lineRule="exact"/>
        <w:ind w:firstLine="640" w:firstLineChars="200"/>
        <w:rPr>
          <w:rFonts w:eastAsia="仿宋"/>
          <w:color w:val="000000"/>
          <w:kern w:val="0"/>
          <w:sz w:val="32"/>
          <w:szCs w:val="32"/>
        </w:rPr>
      </w:pPr>
    </w:p>
    <w:p>
      <w:pPr>
        <w:spacing w:line="600" w:lineRule="exact"/>
        <w:ind w:firstLine="640" w:firstLineChars="200"/>
        <w:rPr>
          <w:rFonts w:eastAsia="仿宋"/>
          <w:color w:val="000000"/>
          <w:kern w:val="0"/>
          <w:sz w:val="32"/>
          <w:szCs w:val="32"/>
        </w:rPr>
      </w:pPr>
      <w:r>
        <w:rPr>
          <w:rFonts w:eastAsia="仿宋"/>
          <w:color w:val="000000"/>
          <w:kern w:val="0"/>
          <w:sz w:val="32"/>
          <w:szCs w:val="32"/>
        </w:rPr>
        <w:t>根据国务院《国有土地上房屋征收与补偿条例》、《浙江省国有土地上房屋征收与补偿条例》和《杭州市人民政府关于贯彻实施&lt;国有土地上房屋征收与补偿条例&gt;的若干意见》、《杭州市人民政府关于贯彻实施&lt;浙江省国有土地上房屋征收与补偿条例&gt;的若干意见》等相关规定，结合征收范围内的实际情况，</w:t>
      </w:r>
      <w:r>
        <w:rPr>
          <w:rFonts w:hint="eastAsia" w:eastAsia="仿宋"/>
          <w:color w:val="000000"/>
          <w:kern w:val="0"/>
          <w:sz w:val="32"/>
          <w:szCs w:val="32"/>
        </w:rPr>
        <w:t>拟定德寿宫遗址保护展示工程暨南宋博物院（一期）项目</w:t>
      </w:r>
      <w:r>
        <w:rPr>
          <w:rFonts w:eastAsia="仿宋"/>
          <w:color w:val="000000"/>
          <w:kern w:val="0"/>
          <w:sz w:val="32"/>
          <w:szCs w:val="32"/>
        </w:rPr>
        <w:t>国有土地上房屋征收补偿方案如下：</w:t>
      </w:r>
    </w:p>
    <w:p>
      <w:pPr>
        <w:ind w:firstLine="630" w:firstLineChars="196"/>
        <w:rPr>
          <w:rFonts w:eastAsia="仿宋"/>
          <w:b/>
          <w:color w:val="000000"/>
          <w:kern w:val="0"/>
          <w:sz w:val="32"/>
          <w:szCs w:val="32"/>
        </w:rPr>
      </w:pPr>
      <w:r>
        <w:rPr>
          <w:rFonts w:eastAsia="仿宋"/>
          <w:b/>
          <w:color w:val="000000"/>
          <w:kern w:val="0"/>
          <w:sz w:val="32"/>
          <w:szCs w:val="32"/>
        </w:rPr>
        <w:t>一、征收目的</w:t>
      </w:r>
    </w:p>
    <w:p>
      <w:pPr>
        <w:pStyle w:val="7"/>
        <w:adjustRightInd w:val="0"/>
        <w:snapToGrid w:val="0"/>
        <w:spacing w:line="600" w:lineRule="exact"/>
        <w:rPr>
          <w:rFonts w:eastAsia="仿宋" w:asciiTheme="minorHAnsi" w:hAnsiTheme="minorHAnsi" w:cstheme="minorBidi"/>
          <w:color w:val="000000"/>
          <w:kern w:val="0"/>
          <w:sz w:val="32"/>
          <w:szCs w:val="32"/>
          <w:highlight w:val="none"/>
        </w:rPr>
      </w:pPr>
      <w:r>
        <w:rPr>
          <w:rFonts w:hint="eastAsia" w:eastAsia="仿宋" w:asciiTheme="minorHAnsi" w:hAnsiTheme="minorHAnsi" w:cstheme="minorBidi"/>
          <w:color w:val="000000"/>
          <w:kern w:val="0"/>
          <w:sz w:val="32"/>
          <w:szCs w:val="32"/>
          <w:highlight w:val="none"/>
          <w:lang w:val="en-US" w:eastAsia="zh-CN"/>
        </w:rPr>
        <w:t>落实临安城遗址保护总体规划的需要；</w:t>
      </w:r>
      <w:r>
        <w:rPr>
          <w:rFonts w:hint="eastAsia" w:eastAsia="仿宋" w:asciiTheme="minorHAnsi" w:hAnsiTheme="minorHAnsi" w:cstheme="minorBidi"/>
          <w:color w:val="000000"/>
          <w:kern w:val="0"/>
          <w:sz w:val="32"/>
          <w:szCs w:val="32"/>
          <w:highlight w:val="none"/>
        </w:rPr>
        <w:t>推动南宋皇城遗址保护，传承南宋历史文化的需要</w:t>
      </w:r>
      <w:r>
        <w:rPr>
          <w:rFonts w:hint="eastAsia" w:eastAsia="仿宋" w:asciiTheme="minorHAnsi" w:hAnsiTheme="minorHAnsi" w:cstheme="minorBidi"/>
          <w:color w:val="000000"/>
          <w:kern w:val="0"/>
          <w:sz w:val="32"/>
          <w:szCs w:val="32"/>
          <w:highlight w:val="none"/>
          <w:lang w:eastAsia="zh-CN"/>
        </w:rPr>
        <w:t>；</w:t>
      </w:r>
      <w:r>
        <w:rPr>
          <w:rFonts w:hint="eastAsia" w:eastAsia="仿宋" w:asciiTheme="minorHAnsi" w:hAnsiTheme="minorHAnsi" w:cstheme="minorBidi"/>
          <w:color w:val="000000"/>
          <w:kern w:val="0"/>
          <w:sz w:val="32"/>
          <w:szCs w:val="32"/>
          <w:highlight w:val="none"/>
          <w:lang w:val="en-US" w:eastAsia="zh-CN"/>
        </w:rPr>
        <w:t>保护德寿宫遗址，更好展示德寿宫历史风貌需要，</w:t>
      </w:r>
      <w:r>
        <w:rPr>
          <w:rFonts w:eastAsia="仿宋" w:asciiTheme="minorHAnsi" w:hAnsiTheme="minorHAnsi" w:cstheme="minorBidi"/>
          <w:color w:val="000000"/>
          <w:kern w:val="0"/>
          <w:sz w:val="32"/>
          <w:szCs w:val="32"/>
          <w:highlight w:val="none"/>
        </w:rPr>
        <w:t>开展实施本项目范围房屋征收工作。</w:t>
      </w:r>
    </w:p>
    <w:p>
      <w:pPr>
        <w:ind w:firstLine="630" w:firstLineChars="196"/>
        <w:rPr>
          <w:rFonts w:eastAsia="仿宋"/>
          <w:b/>
          <w:color w:val="000000"/>
          <w:kern w:val="0"/>
          <w:sz w:val="32"/>
          <w:szCs w:val="32"/>
        </w:rPr>
      </w:pPr>
      <w:r>
        <w:rPr>
          <w:rFonts w:eastAsia="仿宋"/>
          <w:b/>
          <w:color w:val="000000"/>
          <w:kern w:val="0"/>
          <w:sz w:val="32"/>
          <w:szCs w:val="32"/>
        </w:rPr>
        <w:t>二、征收原则</w:t>
      </w:r>
    </w:p>
    <w:p>
      <w:pPr>
        <w:ind w:firstLine="640" w:firstLineChars="200"/>
        <w:rPr>
          <w:rFonts w:eastAsia="仿宋"/>
          <w:color w:val="000000"/>
          <w:kern w:val="0"/>
          <w:sz w:val="32"/>
          <w:szCs w:val="32"/>
        </w:rPr>
      </w:pPr>
      <w:r>
        <w:rPr>
          <w:rFonts w:eastAsia="仿宋"/>
          <w:color w:val="000000"/>
          <w:kern w:val="0"/>
          <w:sz w:val="32"/>
          <w:szCs w:val="32"/>
        </w:rPr>
        <w:t>依法征收、公平补偿、公开透明。</w:t>
      </w:r>
    </w:p>
    <w:p>
      <w:pPr>
        <w:ind w:firstLine="630" w:firstLineChars="196"/>
        <w:rPr>
          <w:rFonts w:eastAsia="仿宋"/>
          <w:b/>
          <w:color w:val="000000"/>
          <w:kern w:val="0"/>
          <w:sz w:val="32"/>
          <w:szCs w:val="32"/>
        </w:rPr>
      </w:pPr>
      <w:r>
        <w:rPr>
          <w:rFonts w:eastAsia="仿宋"/>
          <w:b/>
          <w:color w:val="000000"/>
          <w:kern w:val="0"/>
          <w:sz w:val="32"/>
          <w:szCs w:val="32"/>
        </w:rPr>
        <w:t>三、征收范围</w:t>
      </w:r>
    </w:p>
    <w:p>
      <w:pPr>
        <w:rPr>
          <w:rFonts w:eastAsia="仿宋"/>
          <w:color w:val="000000"/>
          <w:kern w:val="0"/>
          <w:sz w:val="32"/>
          <w:szCs w:val="32"/>
        </w:rPr>
      </w:pPr>
      <w:r>
        <w:rPr>
          <w:rFonts w:hint="eastAsia" w:eastAsia="仿宋"/>
          <w:color w:val="000000"/>
          <w:kern w:val="0"/>
          <w:sz w:val="32"/>
          <w:szCs w:val="32"/>
        </w:rPr>
        <w:t xml:space="preserve">    东至建国南路；南至望江路；西至中河路辅路（中河中路）；北至河坊街及</w:t>
      </w:r>
      <w:r>
        <w:rPr>
          <w:rFonts w:hint="eastAsia" w:eastAsia="仿宋"/>
          <w:color w:val="000000"/>
          <w:kern w:val="0"/>
          <w:sz w:val="32"/>
          <w:szCs w:val="32"/>
          <w:lang w:val="en-US" w:eastAsia="zh-CN"/>
        </w:rPr>
        <w:t>控规居住、幼儿园</w:t>
      </w:r>
      <w:r>
        <w:rPr>
          <w:rFonts w:hint="eastAsia" w:eastAsia="仿宋"/>
          <w:color w:val="000000"/>
          <w:kern w:val="0"/>
          <w:sz w:val="32"/>
          <w:szCs w:val="32"/>
        </w:rPr>
        <w:t>地块。</w:t>
      </w:r>
    </w:p>
    <w:p>
      <w:pPr>
        <w:ind w:firstLine="630" w:firstLineChars="196"/>
        <w:rPr>
          <w:rFonts w:eastAsia="仿宋"/>
          <w:b/>
          <w:color w:val="000000"/>
          <w:kern w:val="0"/>
          <w:sz w:val="32"/>
          <w:szCs w:val="32"/>
        </w:rPr>
      </w:pPr>
      <w:r>
        <w:rPr>
          <w:rFonts w:eastAsia="仿宋"/>
          <w:b/>
          <w:color w:val="000000"/>
          <w:kern w:val="0"/>
          <w:sz w:val="32"/>
          <w:szCs w:val="32"/>
        </w:rPr>
        <w:t>四、征收补偿对象</w:t>
      </w:r>
    </w:p>
    <w:p>
      <w:pPr>
        <w:ind w:firstLine="640" w:firstLineChars="200"/>
        <w:rPr>
          <w:rFonts w:eastAsia="仿宋"/>
          <w:color w:val="000000"/>
          <w:kern w:val="0"/>
          <w:sz w:val="32"/>
          <w:szCs w:val="32"/>
        </w:rPr>
      </w:pPr>
      <w:r>
        <w:rPr>
          <w:rFonts w:eastAsia="仿宋"/>
          <w:color w:val="000000"/>
          <w:kern w:val="0"/>
          <w:sz w:val="32"/>
          <w:szCs w:val="32"/>
        </w:rPr>
        <w:t>本项目征收范围内国有土地上具有合法房产凭证的被征收人（包括企事业单位及个人）。</w:t>
      </w:r>
      <w:r>
        <w:rPr>
          <w:rFonts w:hint="eastAsia" w:eastAsia="仿宋"/>
          <w:color w:val="000000"/>
          <w:kern w:val="0"/>
          <w:sz w:val="32"/>
          <w:szCs w:val="32"/>
        </w:rPr>
        <w:t>具体以征收红线范围为准。（望江路266号杭州市方志馆及已签订征收、搬迁、收购协议的房屋除外；集体土地除外）</w:t>
      </w:r>
    </w:p>
    <w:p>
      <w:pPr>
        <w:ind w:firstLine="630" w:firstLineChars="196"/>
        <w:rPr>
          <w:rFonts w:eastAsia="仿宋"/>
          <w:b/>
          <w:color w:val="000000"/>
          <w:kern w:val="0"/>
          <w:sz w:val="32"/>
          <w:szCs w:val="32"/>
        </w:rPr>
      </w:pPr>
      <w:r>
        <w:rPr>
          <w:rFonts w:eastAsia="仿宋"/>
          <w:b/>
          <w:color w:val="000000"/>
          <w:kern w:val="0"/>
          <w:sz w:val="32"/>
          <w:szCs w:val="32"/>
        </w:rPr>
        <w:t>五、房屋征收补偿依据</w:t>
      </w:r>
    </w:p>
    <w:p>
      <w:pPr>
        <w:ind w:firstLine="640" w:firstLineChars="200"/>
        <w:rPr>
          <w:rFonts w:eastAsia="仿宋"/>
          <w:color w:val="000000"/>
          <w:kern w:val="0"/>
          <w:sz w:val="32"/>
          <w:szCs w:val="32"/>
        </w:rPr>
      </w:pPr>
      <w:r>
        <w:rPr>
          <w:rFonts w:eastAsia="仿宋"/>
          <w:color w:val="000000"/>
          <w:kern w:val="0"/>
          <w:sz w:val="32"/>
          <w:szCs w:val="32"/>
        </w:rPr>
        <w:t>《国有土地上房屋征收与补偿条例》（国务院令第590号）、《浙江省国有土地上房屋征收与补偿条例》（省人大常委会公告第14号）、《国有土地上房屋征收评估办法》（建房〔2011〕77号）、《杭州市人民政府关于贯彻实施&lt;国有土地上房屋征收与补偿条例&gt;的若干意见》（杭政〔2011〕40号）、《杭州市人民政府关于贯彻实施&lt;浙江省国有土地上房屋征收与补偿条例&gt;的若干意见》（杭政函〔2015〕125号）和《杭州市人民政府关于公布杭州市区国有土地上房屋征收临时安置费和搬迁费标准的通知》（杭政函〔2018〕78号）等有关政策法规。</w:t>
      </w:r>
    </w:p>
    <w:p>
      <w:pPr>
        <w:ind w:firstLine="630" w:firstLineChars="196"/>
        <w:rPr>
          <w:rFonts w:eastAsia="仿宋"/>
          <w:b/>
          <w:color w:val="000000"/>
          <w:kern w:val="0"/>
          <w:sz w:val="32"/>
          <w:szCs w:val="32"/>
        </w:rPr>
      </w:pPr>
      <w:r>
        <w:rPr>
          <w:rFonts w:eastAsia="仿宋"/>
          <w:b/>
          <w:color w:val="000000"/>
          <w:kern w:val="0"/>
          <w:sz w:val="32"/>
          <w:szCs w:val="32"/>
        </w:rPr>
        <w:t>六、评估方式</w:t>
      </w:r>
    </w:p>
    <w:p>
      <w:pPr>
        <w:ind w:firstLine="480" w:firstLineChars="150"/>
        <w:rPr>
          <w:rFonts w:eastAsia="仿宋"/>
          <w:color w:val="000000"/>
          <w:kern w:val="0"/>
          <w:sz w:val="32"/>
          <w:szCs w:val="32"/>
        </w:rPr>
      </w:pPr>
      <w:r>
        <w:rPr>
          <w:rFonts w:eastAsia="仿宋"/>
          <w:color w:val="000000"/>
          <w:kern w:val="0"/>
          <w:sz w:val="32"/>
          <w:szCs w:val="32"/>
        </w:rPr>
        <w:t>（一）价值时点：被征收房屋价值时点为房屋征收决定公告之日。用于产权调换的房屋价值时点应当与被征收房屋价值时点一致。</w:t>
      </w:r>
    </w:p>
    <w:p>
      <w:pPr>
        <w:ind w:firstLine="480" w:firstLineChars="150"/>
        <w:rPr>
          <w:rFonts w:eastAsia="仿宋"/>
          <w:color w:val="000000"/>
          <w:kern w:val="0"/>
          <w:sz w:val="32"/>
          <w:szCs w:val="32"/>
        </w:rPr>
      </w:pPr>
      <w:r>
        <w:rPr>
          <w:rFonts w:eastAsia="仿宋"/>
          <w:color w:val="000000"/>
          <w:kern w:val="0"/>
          <w:sz w:val="32"/>
          <w:szCs w:val="32"/>
        </w:rPr>
        <w:t>（二）被征收房屋价值和用于产权调换房屋的价值，由具有相应资质的房地产价格评估机构按照《国有土地上房屋征收评估方法》评估确定。</w:t>
      </w:r>
    </w:p>
    <w:p>
      <w:pPr>
        <w:ind w:firstLine="630" w:firstLineChars="196"/>
        <w:rPr>
          <w:rFonts w:eastAsia="仿宋"/>
          <w:b/>
          <w:color w:val="000000"/>
          <w:kern w:val="0"/>
          <w:sz w:val="32"/>
          <w:szCs w:val="32"/>
        </w:rPr>
      </w:pPr>
      <w:r>
        <w:rPr>
          <w:rFonts w:eastAsia="仿宋"/>
          <w:b/>
          <w:color w:val="000000"/>
          <w:kern w:val="0"/>
          <w:sz w:val="32"/>
          <w:szCs w:val="32"/>
        </w:rPr>
        <w:t>七、未登记建筑的认定及补偿</w:t>
      </w:r>
    </w:p>
    <w:p>
      <w:pPr>
        <w:ind w:firstLine="640" w:firstLineChars="200"/>
        <w:rPr>
          <w:rFonts w:eastAsia="仿宋"/>
          <w:color w:val="000000"/>
          <w:kern w:val="0"/>
          <w:sz w:val="32"/>
          <w:szCs w:val="32"/>
        </w:rPr>
      </w:pPr>
      <w:r>
        <w:rPr>
          <w:rFonts w:eastAsia="仿宋"/>
          <w:color w:val="000000"/>
          <w:kern w:val="0"/>
          <w:sz w:val="32"/>
          <w:szCs w:val="32"/>
        </w:rPr>
        <w:t>对征收范围内未经登记建筑的认定和处理，根据《杭州市人民政府办公厅关于印发杭州市区国有土地上房屋征收范围内未登记建筑认定办法的通知》（杭政办函〔2013〕16号）和《杭州市人民政府关于贯彻实施&lt;浙江省国有土地上房屋征收与补偿条例&gt;的若干意见》（杭政函〔2015〕125号）规定，对认定为合法建筑和未超过批准期限的临时建筑给予补偿；对认定为违法建筑和超过批准期限的临时建筑不予补偿，且不作为安置依据。</w:t>
      </w:r>
    </w:p>
    <w:p>
      <w:pPr>
        <w:ind w:firstLine="630" w:firstLineChars="196"/>
        <w:rPr>
          <w:rFonts w:eastAsia="仿宋"/>
          <w:b/>
          <w:color w:val="000000"/>
          <w:kern w:val="0"/>
          <w:sz w:val="32"/>
          <w:szCs w:val="32"/>
        </w:rPr>
      </w:pPr>
      <w:r>
        <w:rPr>
          <w:rFonts w:hint="eastAsia" w:eastAsia="仿宋"/>
          <w:b/>
          <w:color w:val="000000"/>
          <w:kern w:val="0"/>
          <w:sz w:val="32"/>
          <w:szCs w:val="32"/>
        </w:rPr>
        <w:t>八</w:t>
      </w:r>
      <w:r>
        <w:rPr>
          <w:rFonts w:eastAsia="仿宋"/>
          <w:b/>
          <w:color w:val="000000"/>
          <w:kern w:val="0"/>
          <w:sz w:val="32"/>
          <w:szCs w:val="32"/>
        </w:rPr>
        <w:t>、住宅房屋征收</w:t>
      </w:r>
    </w:p>
    <w:p>
      <w:pPr>
        <w:ind w:firstLine="480" w:firstLineChars="150"/>
        <w:rPr>
          <w:rFonts w:eastAsia="仿宋"/>
          <w:color w:val="000000"/>
          <w:kern w:val="0"/>
          <w:sz w:val="32"/>
          <w:szCs w:val="32"/>
        </w:rPr>
      </w:pPr>
      <w:r>
        <w:rPr>
          <w:rFonts w:eastAsia="仿宋"/>
          <w:color w:val="000000"/>
          <w:kern w:val="0"/>
          <w:sz w:val="32"/>
          <w:szCs w:val="32"/>
        </w:rPr>
        <w:t>（一）征收补偿方式</w:t>
      </w:r>
    </w:p>
    <w:p>
      <w:pPr>
        <w:ind w:firstLine="640" w:firstLineChars="200"/>
        <w:rPr>
          <w:rFonts w:eastAsia="仿宋"/>
          <w:color w:val="000000"/>
          <w:kern w:val="0"/>
          <w:sz w:val="32"/>
          <w:szCs w:val="32"/>
        </w:rPr>
      </w:pPr>
      <w:r>
        <w:rPr>
          <w:rFonts w:eastAsia="仿宋"/>
          <w:color w:val="000000"/>
          <w:kern w:val="0"/>
          <w:sz w:val="32"/>
          <w:szCs w:val="32"/>
        </w:rPr>
        <w:t>被征收人可以选择货币补偿，也可以选择房屋产权调换。</w:t>
      </w:r>
    </w:p>
    <w:p>
      <w:pPr>
        <w:ind w:firstLine="640" w:firstLineChars="200"/>
        <w:rPr>
          <w:rFonts w:eastAsia="仿宋"/>
          <w:color w:val="000000"/>
          <w:kern w:val="0"/>
          <w:sz w:val="32"/>
          <w:szCs w:val="32"/>
        </w:rPr>
      </w:pPr>
      <w:r>
        <w:rPr>
          <w:rFonts w:eastAsia="仿宋"/>
          <w:color w:val="000000"/>
          <w:kern w:val="0"/>
          <w:sz w:val="32"/>
          <w:szCs w:val="32"/>
        </w:rPr>
        <w:t>1.货币补偿：货币补偿金额依据被征收房屋的市场评估价值确定。</w:t>
      </w:r>
    </w:p>
    <w:p>
      <w:pPr>
        <w:ind w:firstLine="640" w:firstLineChars="200"/>
        <w:rPr>
          <w:rFonts w:eastAsia="仿宋"/>
          <w:color w:val="000000"/>
          <w:kern w:val="0"/>
          <w:sz w:val="32"/>
          <w:szCs w:val="32"/>
        </w:rPr>
      </w:pPr>
      <w:r>
        <w:rPr>
          <w:rFonts w:eastAsia="仿宋"/>
          <w:color w:val="000000"/>
          <w:kern w:val="0"/>
          <w:sz w:val="32"/>
          <w:szCs w:val="32"/>
        </w:rPr>
        <w:t>被征收人选择货币补偿的，应书面承诺自行解决居住问题。在被征收住宅房屋按评估价格给予补偿的基础上，再按房屋评估价格的20%给予货币补贴。</w:t>
      </w:r>
    </w:p>
    <w:p>
      <w:pPr>
        <w:ind w:firstLine="640" w:firstLineChars="200"/>
        <w:rPr>
          <w:rFonts w:eastAsia="仿宋"/>
          <w:color w:val="000000"/>
          <w:kern w:val="0"/>
          <w:sz w:val="32"/>
          <w:szCs w:val="32"/>
        </w:rPr>
      </w:pPr>
      <w:r>
        <w:rPr>
          <w:rFonts w:eastAsia="仿宋"/>
          <w:color w:val="000000"/>
          <w:kern w:val="0"/>
          <w:sz w:val="32"/>
          <w:szCs w:val="32"/>
        </w:rPr>
        <w:t>2.产权调换：安置房不小于原房建筑面积、原价值。</w:t>
      </w:r>
    </w:p>
    <w:p>
      <w:pPr>
        <w:ind w:firstLine="480" w:firstLineChars="150"/>
        <w:rPr>
          <w:rFonts w:eastAsia="仿宋"/>
          <w:color w:val="000000"/>
          <w:kern w:val="0"/>
          <w:sz w:val="32"/>
          <w:szCs w:val="32"/>
        </w:rPr>
      </w:pPr>
      <w:r>
        <w:rPr>
          <w:rFonts w:eastAsia="仿宋"/>
          <w:color w:val="000000"/>
          <w:kern w:val="0"/>
          <w:sz w:val="32"/>
          <w:szCs w:val="32"/>
        </w:rPr>
        <w:t>（1）安置地点：望江地区改造建设范围内地块的安置房（</w:t>
      </w:r>
      <w:r>
        <w:rPr>
          <w:rFonts w:hint="eastAsia" w:eastAsia="仿宋"/>
          <w:color w:val="000000"/>
          <w:kern w:val="0"/>
          <w:sz w:val="32"/>
          <w:szCs w:val="32"/>
        </w:rPr>
        <w:t>含</w:t>
      </w:r>
      <w:r>
        <w:rPr>
          <w:rFonts w:eastAsia="仿宋"/>
          <w:color w:val="000000"/>
          <w:kern w:val="0"/>
          <w:sz w:val="32"/>
          <w:szCs w:val="32"/>
        </w:rPr>
        <w:t>期房），根据被征收人申请，可以安置至杭州市行政规划区内的其他安置房。</w:t>
      </w:r>
    </w:p>
    <w:p>
      <w:pPr>
        <w:ind w:firstLine="480" w:firstLineChars="150"/>
        <w:rPr>
          <w:rFonts w:eastAsia="仿宋"/>
          <w:color w:val="000000"/>
          <w:kern w:val="0"/>
          <w:sz w:val="32"/>
          <w:szCs w:val="32"/>
        </w:rPr>
      </w:pPr>
      <w:r>
        <w:rPr>
          <w:rFonts w:eastAsia="仿宋"/>
          <w:color w:val="000000"/>
          <w:kern w:val="0"/>
          <w:sz w:val="32"/>
          <w:szCs w:val="32"/>
        </w:rPr>
        <w:t>（2）安置用房：高层建筑</w:t>
      </w:r>
      <w:r>
        <w:rPr>
          <w:rFonts w:hint="eastAsia" w:eastAsia="仿宋"/>
          <w:color w:val="000000"/>
          <w:kern w:val="0"/>
          <w:sz w:val="32"/>
          <w:szCs w:val="32"/>
        </w:rPr>
        <w:t>、多层建筑</w:t>
      </w:r>
      <w:r>
        <w:rPr>
          <w:rFonts w:eastAsia="仿宋"/>
          <w:color w:val="000000"/>
          <w:kern w:val="0"/>
          <w:sz w:val="32"/>
          <w:szCs w:val="32"/>
        </w:rPr>
        <w:t>。</w:t>
      </w:r>
    </w:p>
    <w:p>
      <w:pPr>
        <w:ind w:firstLine="480" w:firstLineChars="150"/>
        <w:rPr>
          <w:rFonts w:eastAsia="仿宋"/>
          <w:color w:val="000000"/>
          <w:kern w:val="0"/>
          <w:sz w:val="32"/>
          <w:szCs w:val="32"/>
        </w:rPr>
      </w:pPr>
      <w:r>
        <w:rPr>
          <w:rFonts w:eastAsia="仿宋"/>
          <w:color w:val="000000"/>
          <w:kern w:val="0"/>
          <w:sz w:val="32"/>
          <w:szCs w:val="32"/>
        </w:rPr>
        <w:t>（3）高层补贴面积：被征收人选择产权调换安置方式且安置房源为高层住宅的，每户</w:t>
      </w:r>
      <w:r>
        <w:rPr>
          <w:rFonts w:eastAsia="仿宋"/>
          <w:kern w:val="0"/>
          <w:sz w:val="32"/>
          <w:szCs w:val="32"/>
        </w:rPr>
        <w:t>可按</w:t>
      </w:r>
      <w:r>
        <w:rPr>
          <w:rFonts w:hint="eastAsia" w:eastAsia="仿宋"/>
          <w:kern w:val="0"/>
          <w:sz w:val="32"/>
          <w:szCs w:val="32"/>
        </w:rPr>
        <w:t>应安置房屋</w:t>
      </w:r>
      <w:r>
        <w:rPr>
          <w:rFonts w:eastAsia="仿宋"/>
          <w:kern w:val="0"/>
          <w:sz w:val="32"/>
          <w:szCs w:val="32"/>
        </w:rPr>
        <w:t>面积的10%</w:t>
      </w:r>
      <w:r>
        <w:rPr>
          <w:rFonts w:eastAsia="仿宋"/>
          <w:color w:val="000000"/>
          <w:kern w:val="0"/>
          <w:sz w:val="32"/>
          <w:szCs w:val="32"/>
        </w:rPr>
        <w:t>增加安置面积，不足5</w:t>
      </w:r>
      <w:r>
        <w:rPr>
          <w:rFonts w:hint="eastAsia" w:eastAsia="仿宋"/>
          <w:color w:val="000000"/>
          <w:kern w:val="0"/>
          <w:sz w:val="32"/>
          <w:szCs w:val="32"/>
        </w:rPr>
        <w:t>㎡的按</w:t>
      </w:r>
      <w:r>
        <w:rPr>
          <w:rFonts w:eastAsia="仿宋"/>
          <w:color w:val="000000"/>
          <w:kern w:val="0"/>
          <w:sz w:val="32"/>
          <w:szCs w:val="32"/>
        </w:rPr>
        <w:t>5</w:t>
      </w:r>
      <w:r>
        <w:rPr>
          <w:rFonts w:hint="eastAsia" w:eastAsia="仿宋"/>
          <w:color w:val="000000"/>
          <w:kern w:val="0"/>
          <w:sz w:val="32"/>
          <w:szCs w:val="32"/>
        </w:rPr>
        <w:t>㎡计算，该增加部分面积的价格按征收决定作出时的安置房屋重置价格结算。</w:t>
      </w:r>
    </w:p>
    <w:p>
      <w:pPr>
        <w:ind w:firstLine="480" w:firstLineChars="150"/>
        <w:rPr>
          <w:rFonts w:eastAsia="仿宋"/>
          <w:color w:val="000000"/>
          <w:kern w:val="0"/>
          <w:sz w:val="32"/>
          <w:szCs w:val="32"/>
        </w:rPr>
      </w:pPr>
      <w:r>
        <w:rPr>
          <w:rFonts w:eastAsia="仿宋"/>
          <w:color w:val="000000"/>
          <w:kern w:val="0"/>
          <w:sz w:val="32"/>
          <w:szCs w:val="32"/>
        </w:rPr>
        <w:t>（二）签约过渡方式及期限</w:t>
      </w:r>
    </w:p>
    <w:p>
      <w:pPr>
        <w:ind w:firstLine="640" w:firstLineChars="200"/>
        <w:rPr>
          <w:rFonts w:eastAsia="仿宋"/>
          <w:color w:val="000000"/>
          <w:kern w:val="0"/>
          <w:sz w:val="32"/>
          <w:szCs w:val="32"/>
        </w:rPr>
      </w:pPr>
      <w:r>
        <w:rPr>
          <w:rFonts w:hint="eastAsia" w:eastAsia="仿宋"/>
          <w:color w:val="000000"/>
          <w:kern w:val="0"/>
          <w:sz w:val="32"/>
          <w:szCs w:val="32"/>
        </w:rPr>
        <w:t>1.</w:t>
      </w:r>
      <w:r>
        <w:rPr>
          <w:rFonts w:eastAsia="仿宋"/>
          <w:color w:val="000000"/>
          <w:kern w:val="0"/>
          <w:sz w:val="32"/>
          <w:szCs w:val="32"/>
        </w:rPr>
        <w:t>签约期限：自征收决定公告之日起</w:t>
      </w:r>
      <w:r>
        <w:rPr>
          <w:rFonts w:hint="eastAsia" w:eastAsia="仿宋"/>
          <w:color w:val="000000"/>
          <w:kern w:val="0"/>
          <w:sz w:val="32"/>
          <w:szCs w:val="32"/>
        </w:rPr>
        <w:t>1</w:t>
      </w:r>
      <w:r>
        <w:rPr>
          <w:rFonts w:eastAsia="仿宋"/>
          <w:color w:val="000000"/>
          <w:kern w:val="0"/>
          <w:sz w:val="32"/>
          <w:szCs w:val="32"/>
        </w:rPr>
        <w:t>个月。</w:t>
      </w:r>
    </w:p>
    <w:p>
      <w:pPr>
        <w:ind w:firstLine="640" w:firstLineChars="200"/>
        <w:rPr>
          <w:rFonts w:eastAsia="仿宋"/>
          <w:color w:val="000000"/>
          <w:kern w:val="0"/>
          <w:sz w:val="32"/>
          <w:szCs w:val="32"/>
        </w:rPr>
      </w:pPr>
      <w:r>
        <w:rPr>
          <w:rFonts w:hint="eastAsia" w:eastAsia="仿宋"/>
          <w:color w:val="000000"/>
          <w:kern w:val="0"/>
          <w:sz w:val="32"/>
          <w:szCs w:val="32"/>
        </w:rPr>
        <w:t>2</w:t>
      </w:r>
      <w:r>
        <w:rPr>
          <w:rFonts w:eastAsia="仿宋"/>
          <w:color w:val="000000"/>
          <w:kern w:val="0"/>
          <w:sz w:val="32"/>
          <w:szCs w:val="32"/>
        </w:rPr>
        <w:t>.</w:t>
      </w:r>
      <w:r>
        <w:rPr>
          <w:rFonts w:hint="eastAsia" w:eastAsia="仿宋"/>
          <w:color w:val="000000"/>
          <w:kern w:val="0"/>
          <w:sz w:val="32"/>
          <w:szCs w:val="32"/>
        </w:rPr>
        <w:t>期房安置</w:t>
      </w:r>
      <w:r>
        <w:rPr>
          <w:rFonts w:eastAsia="仿宋"/>
          <w:color w:val="000000"/>
          <w:kern w:val="0"/>
          <w:sz w:val="32"/>
          <w:szCs w:val="32"/>
        </w:rPr>
        <w:t>过渡方式：自行解决临时过渡用房。</w:t>
      </w:r>
    </w:p>
    <w:p>
      <w:pPr>
        <w:ind w:firstLine="640" w:firstLineChars="200"/>
        <w:rPr>
          <w:rFonts w:eastAsia="仿宋"/>
          <w:color w:val="000000"/>
          <w:kern w:val="0"/>
          <w:sz w:val="32"/>
          <w:szCs w:val="32"/>
        </w:rPr>
      </w:pPr>
      <w:r>
        <w:rPr>
          <w:rFonts w:eastAsia="仿宋"/>
          <w:color w:val="000000"/>
          <w:kern w:val="0"/>
          <w:sz w:val="32"/>
          <w:szCs w:val="32"/>
        </w:rPr>
        <w:t>3.</w:t>
      </w:r>
      <w:r>
        <w:rPr>
          <w:rFonts w:hint="eastAsia" w:eastAsia="仿宋"/>
          <w:color w:val="000000"/>
          <w:kern w:val="0"/>
          <w:sz w:val="32"/>
          <w:szCs w:val="32"/>
        </w:rPr>
        <w:t>期房安置</w:t>
      </w:r>
      <w:r>
        <w:rPr>
          <w:rFonts w:eastAsia="仿宋"/>
          <w:color w:val="000000"/>
          <w:kern w:val="0"/>
          <w:sz w:val="32"/>
          <w:szCs w:val="32"/>
        </w:rPr>
        <w:t>过渡期限：选择产权调换的，自签约搬迁腾空交房之日起24个月。</w:t>
      </w:r>
    </w:p>
    <w:p>
      <w:pPr>
        <w:ind w:firstLine="480" w:firstLineChars="150"/>
        <w:rPr>
          <w:rFonts w:eastAsia="仿宋"/>
          <w:color w:val="000000"/>
          <w:kern w:val="0"/>
          <w:sz w:val="32"/>
          <w:szCs w:val="32"/>
        </w:rPr>
      </w:pPr>
      <w:r>
        <w:rPr>
          <w:rFonts w:eastAsia="仿宋"/>
          <w:color w:val="000000"/>
          <w:kern w:val="0"/>
          <w:sz w:val="32"/>
          <w:szCs w:val="32"/>
        </w:rPr>
        <w:t>（三）住宅房屋临时安置补助费、搬家补助费等补助</w:t>
      </w:r>
    </w:p>
    <w:p>
      <w:pPr>
        <w:ind w:firstLine="640" w:firstLineChars="200"/>
        <w:rPr>
          <w:rFonts w:eastAsia="仿宋"/>
          <w:color w:val="000000"/>
          <w:kern w:val="0"/>
          <w:sz w:val="32"/>
          <w:szCs w:val="32"/>
        </w:rPr>
      </w:pPr>
      <w:r>
        <w:rPr>
          <w:rFonts w:eastAsia="仿宋"/>
          <w:color w:val="000000"/>
          <w:kern w:val="0"/>
          <w:sz w:val="32"/>
          <w:szCs w:val="32"/>
        </w:rPr>
        <w:t>1.临时安置补助费：对自行过渡的被征收人，临时安置补助费发放标准按照《杭州市人民政府关于公布杭州市区国有土地上房屋征收临时安置费和搬迁费标准的通知》（杭政函〔2018〕78号）执行。</w:t>
      </w:r>
    </w:p>
    <w:p>
      <w:pPr>
        <w:ind w:firstLine="480" w:firstLineChars="150"/>
        <w:rPr>
          <w:rFonts w:eastAsia="仿宋"/>
          <w:color w:val="000000"/>
          <w:kern w:val="0"/>
          <w:sz w:val="32"/>
          <w:szCs w:val="32"/>
        </w:rPr>
      </w:pPr>
      <w:r>
        <w:rPr>
          <w:rFonts w:eastAsia="仿宋"/>
          <w:color w:val="000000"/>
          <w:kern w:val="0"/>
          <w:sz w:val="32"/>
          <w:szCs w:val="32"/>
        </w:rPr>
        <w:t>（1）根据《关于调整杭州市区土地级别和基准地价标准的通知》（杭政函[2004]129号）文件规定，本地块属市区</w:t>
      </w:r>
      <w:r>
        <w:rPr>
          <w:rFonts w:hint="eastAsia" w:eastAsia="仿宋"/>
          <w:color w:val="000000"/>
          <w:kern w:val="0"/>
          <w:sz w:val="32"/>
          <w:szCs w:val="32"/>
        </w:rPr>
        <w:t>二</w:t>
      </w:r>
      <w:r>
        <w:rPr>
          <w:rFonts w:eastAsia="仿宋"/>
          <w:color w:val="000000"/>
          <w:kern w:val="0"/>
          <w:sz w:val="32"/>
          <w:szCs w:val="32"/>
        </w:rPr>
        <w:t>级土地地段，即按市政府规定每户每月6</w:t>
      </w:r>
      <w:r>
        <w:rPr>
          <w:rFonts w:hint="eastAsia" w:eastAsia="仿宋"/>
          <w:color w:val="000000"/>
          <w:kern w:val="0"/>
          <w:sz w:val="32"/>
          <w:szCs w:val="32"/>
        </w:rPr>
        <w:t>5</w:t>
      </w:r>
      <w:r>
        <w:rPr>
          <w:rFonts w:eastAsia="仿宋"/>
          <w:color w:val="000000"/>
          <w:kern w:val="0"/>
          <w:sz w:val="32"/>
          <w:szCs w:val="32"/>
        </w:rPr>
        <w:t>元/</w:t>
      </w:r>
      <w:r>
        <w:rPr>
          <w:rFonts w:hint="eastAsia" w:eastAsia="仿宋"/>
          <w:color w:val="000000"/>
          <w:kern w:val="0"/>
          <w:sz w:val="32"/>
          <w:szCs w:val="32"/>
        </w:rPr>
        <w:t>㎡计算。</w:t>
      </w:r>
    </w:p>
    <w:p>
      <w:pPr>
        <w:ind w:firstLine="480" w:firstLineChars="150"/>
        <w:rPr>
          <w:rFonts w:eastAsia="仿宋"/>
          <w:color w:val="000000"/>
          <w:kern w:val="0"/>
          <w:sz w:val="32"/>
          <w:szCs w:val="32"/>
        </w:rPr>
      </w:pPr>
      <w:r>
        <w:rPr>
          <w:rFonts w:eastAsia="仿宋"/>
          <w:color w:val="000000"/>
          <w:kern w:val="0"/>
          <w:sz w:val="32"/>
          <w:szCs w:val="32"/>
        </w:rPr>
        <w:t>（2）住宅房屋选择货币补偿的，一次性支付12个月临时安置补助费。</w:t>
      </w:r>
    </w:p>
    <w:p>
      <w:pPr>
        <w:ind w:firstLine="640" w:firstLineChars="200"/>
        <w:rPr>
          <w:rFonts w:eastAsia="仿宋"/>
          <w:color w:val="000000"/>
          <w:kern w:val="0"/>
          <w:sz w:val="32"/>
          <w:szCs w:val="32"/>
        </w:rPr>
      </w:pPr>
      <w:r>
        <w:rPr>
          <w:rFonts w:eastAsia="仿宋"/>
          <w:color w:val="000000"/>
          <w:kern w:val="0"/>
          <w:sz w:val="32"/>
          <w:szCs w:val="32"/>
        </w:rPr>
        <w:t>（3）选择产权调换的，临时安置补助费的发放期限以被征收人的实际过渡时间为准，即从被征收人签订协议并将被征收房屋腾空交给征收实施单位之日起至通知安置后6个月止。实际过渡时间不足1个月的按1个月计发。安置房符合安置条件，但被征收人以其他理由拒绝安置的，自安置规定的期限后，不再发放临时安置补助费。</w:t>
      </w:r>
    </w:p>
    <w:p>
      <w:pPr>
        <w:ind w:firstLine="640" w:firstLineChars="200"/>
        <w:rPr>
          <w:rFonts w:eastAsia="仿宋"/>
          <w:color w:val="000000"/>
          <w:kern w:val="0"/>
          <w:sz w:val="32"/>
          <w:szCs w:val="32"/>
        </w:rPr>
      </w:pPr>
      <w:r>
        <w:rPr>
          <w:rFonts w:eastAsia="仿宋"/>
          <w:color w:val="000000"/>
          <w:kern w:val="0"/>
          <w:sz w:val="32"/>
          <w:szCs w:val="32"/>
        </w:rPr>
        <w:t>对自行过渡的被征收人，因征收部门责任而延长过渡期限的，按市政府最新公布的标准两倍支付临时安置补助费(安置后6个月的临时安置补助费不加倍发放)。</w:t>
      </w:r>
    </w:p>
    <w:p>
      <w:pPr>
        <w:ind w:firstLine="640" w:firstLineChars="200"/>
        <w:rPr>
          <w:rFonts w:eastAsia="仿宋"/>
          <w:color w:val="000000"/>
          <w:kern w:val="0"/>
          <w:sz w:val="32"/>
          <w:szCs w:val="32"/>
        </w:rPr>
      </w:pPr>
      <w:r>
        <w:rPr>
          <w:rFonts w:eastAsia="仿宋"/>
          <w:color w:val="000000"/>
          <w:kern w:val="0"/>
          <w:sz w:val="32"/>
          <w:szCs w:val="32"/>
        </w:rPr>
        <w:t>2.搬家补助费：搬家补助费为每户1800元；选择产权调换的，按两次发放。</w:t>
      </w:r>
    </w:p>
    <w:p>
      <w:pPr>
        <w:ind w:firstLine="640" w:firstLineChars="200"/>
        <w:rPr>
          <w:rFonts w:eastAsia="仿宋"/>
          <w:color w:val="000000"/>
          <w:kern w:val="0"/>
          <w:sz w:val="32"/>
          <w:szCs w:val="32"/>
        </w:rPr>
      </w:pPr>
      <w:r>
        <w:rPr>
          <w:rFonts w:eastAsia="仿宋"/>
          <w:color w:val="000000"/>
          <w:kern w:val="0"/>
          <w:sz w:val="32"/>
          <w:szCs w:val="32"/>
        </w:rPr>
        <w:t>因房屋征收涉及电话移机、有线电视迁移、空调移机、宽带网迁装等费用，由征收部门按照征收时的收费标准予以补偿。</w:t>
      </w:r>
    </w:p>
    <w:p>
      <w:pPr>
        <w:ind w:firstLine="630" w:firstLineChars="196"/>
        <w:rPr>
          <w:rFonts w:eastAsia="仿宋"/>
          <w:b/>
          <w:color w:val="000000"/>
          <w:kern w:val="0"/>
          <w:sz w:val="32"/>
          <w:szCs w:val="32"/>
        </w:rPr>
      </w:pPr>
      <w:r>
        <w:rPr>
          <w:rFonts w:hint="eastAsia" w:eastAsia="仿宋"/>
          <w:b/>
          <w:color w:val="000000"/>
          <w:kern w:val="0"/>
          <w:sz w:val="32"/>
          <w:szCs w:val="32"/>
        </w:rPr>
        <w:t>九</w:t>
      </w:r>
      <w:r>
        <w:rPr>
          <w:rFonts w:eastAsia="仿宋"/>
          <w:b/>
          <w:color w:val="000000"/>
          <w:kern w:val="0"/>
          <w:sz w:val="32"/>
          <w:szCs w:val="32"/>
        </w:rPr>
        <w:t>、住宅房屋按期签约搬迁奖励办法及优惠政策</w:t>
      </w:r>
    </w:p>
    <w:p>
      <w:pPr>
        <w:ind w:firstLine="640" w:firstLineChars="200"/>
        <w:rPr>
          <w:rFonts w:eastAsia="仿宋"/>
          <w:color w:val="000000"/>
          <w:kern w:val="0"/>
          <w:sz w:val="32"/>
          <w:szCs w:val="32"/>
        </w:rPr>
      </w:pPr>
      <w:r>
        <w:rPr>
          <w:rFonts w:eastAsia="仿宋"/>
          <w:color w:val="000000"/>
          <w:kern w:val="0"/>
          <w:sz w:val="32"/>
          <w:szCs w:val="32"/>
        </w:rPr>
        <w:t>被征收人在征收决定公告规定的期限内完成签约、腾空交房的，享受下列奖励与优惠政策：</w:t>
      </w:r>
    </w:p>
    <w:p>
      <w:pPr>
        <w:ind w:firstLine="480" w:firstLineChars="150"/>
        <w:rPr>
          <w:rFonts w:eastAsia="仿宋"/>
          <w:color w:val="000000"/>
          <w:kern w:val="0"/>
          <w:sz w:val="32"/>
          <w:szCs w:val="32"/>
        </w:rPr>
      </w:pPr>
      <w:r>
        <w:rPr>
          <w:rFonts w:eastAsia="仿宋"/>
          <w:color w:val="000000"/>
          <w:kern w:val="0"/>
          <w:sz w:val="32"/>
          <w:szCs w:val="32"/>
        </w:rPr>
        <w:t>（一）被征收人在征收决定公告之日起</w:t>
      </w:r>
      <w:r>
        <w:rPr>
          <w:rFonts w:hint="eastAsia" w:eastAsia="仿宋"/>
          <w:color w:val="000000"/>
          <w:kern w:val="0"/>
          <w:sz w:val="32"/>
          <w:szCs w:val="32"/>
        </w:rPr>
        <w:t>1</w:t>
      </w:r>
      <w:r>
        <w:rPr>
          <w:rFonts w:eastAsia="仿宋"/>
          <w:color w:val="000000"/>
          <w:kern w:val="0"/>
          <w:sz w:val="32"/>
          <w:szCs w:val="32"/>
        </w:rPr>
        <w:t>个月内签约的，给予一次性签约奖励20000元/户；被征收人在征收决定公告之日起</w:t>
      </w:r>
      <w:r>
        <w:rPr>
          <w:rFonts w:hint="eastAsia" w:eastAsia="仿宋"/>
          <w:color w:val="000000"/>
          <w:kern w:val="0"/>
          <w:sz w:val="32"/>
          <w:szCs w:val="32"/>
        </w:rPr>
        <w:t>1</w:t>
      </w:r>
      <w:r>
        <w:rPr>
          <w:rFonts w:eastAsia="仿宋"/>
          <w:color w:val="000000"/>
          <w:kern w:val="0"/>
          <w:sz w:val="32"/>
          <w:szCs w:val="32"/>
        </w:rPr>
        <w:t>个月内腾空交房的，给予一次性腾空交房奖励20000元/户。被征收人在征收决定公告之日起</w:t>
      </w:r>
      <w:r>
        <w:rPr>
          <w:rFonts w:hint="eastAsia" w:eastAsia="仿宋"/>
          <w:color w:val="000000"/>
          <w:kern w:val="0"/>
          <w:sz w:val="32"/>
          <w:szCs w:val="32"/>
        </w:rPr>
        <w:t>1</w:t>
      </w:r>
      <w:r>
        <w:rPr>
          <w:rFonts w:eastAsia="仿宋"/>
          <w:color w:val="000000"/>
          <w:kern w:val="0"/>
          <w:sz w:val="32"/>
          <w:szCs w:val="32"/>
        </w:rPr>
        <w:t>个月内签约并腾空交房的再另奖励20000元/户。</w:t>
      </w:r>
    </w:p>
    <w:p>
      <w:pPr>
        <w:ind w:firstLine="480" w:firstLineChars="150"/>
        <w:rPr>
          <w:rFonts w:eastAsia="仿宋"/>
          <w:color w:val="000000"/>
          <w:kern w:val="0"/>
          <w:sz w:val="32"/>
          <w:szCs w:val="32"/>
        </w:rPr>
      </w:pPr>
      <w:r>
        <w:rPr>
          <w:rFonts w:eastAsia="仿宋"/>
          <w:color w:val="000000"/>
          <w:kern w:val="0"/>
          <w:sz w:val="32"/>
          <w:szCs w:val="32"/>
        </w:rPr>
        <w:t>（</w:t>
      </w:r>
      <w:r>
        <w:rPr>
          <w:rFonts w:hint="eastAsia" w:eastAsia="仿宋"/>
          <w:color w:val="000000"/>
          <w:kern w:val="0"/>
          <w:sz w:val="32"/>
          <w:szCs w:val="32"/>
        </w:rPr>
        <w:t>二</w:t>
      </w:r>
      <w:r>
        <w:rPr>
          <w:rFonts w:eastAsia="仿宋"/>
          <w:color w:val="000000"/>
          <w:kern w:val="0"/>
          <w:sz w:val="32"/>
          <w:szCs w:val="32"/>
        </w:rPr>
        <w:t>）</w:t>
      </w:r>
      <w:r>
        <w:rPr>
          <w:rFonts w:hint="eastAsia" w:eastAsia="仿宋"/>
          <w:color w:val="000000"/>
          <w:kern w:val="0"/>
          <w:sz w:val="32"/>
          <w:szCs w:val="32"/>
        </w:rPr>
        <w:t>被</w:t>
      </w:r>
      <w:r>
        <w:rPr>
          <w:rFonts w:eastAsia="仿宋"/>
          <w:color w:val="000000"/>
          <w:kern w:val="0"/>
          <w:sz w:val="32"/>
          <w:szCs w:val="32"/>
        </w:rPr>
        <w:t>征收人选择货币补偿并在规定期限内签约腾空交房的，由征收部门按照被征收房屋评估价格的22%给予一次性奖励。</w:t>
      </w:r>
    </w:p>
    <w:p>
      <w:pPr>
        <w:ind w:firstLine="480" w:firstLineChars="150"/>
        <w:rPr>
          <w:rFonts w:eastAsia="仿宋"/>
          <w:color w:val="000000"/>
          <w:kern w:val="0"/>
          <w:sz w:val="32"/>
          <w:szCs w:val="32"/>
        </w:rPr>
      </w:pPr>
      <w:r>
        <w:rPr>
          <w:rFonts w:hint="eastAsia" w:eastAsia="仿宋"/>
          <w:color w:val="000000"/>
          <w:kern w:val="0"/>
          <w:sz w:val="32"/>
          <w:szCs w:val="32"/>
        </w:rPr>
        <w:t>（三）</w:t>
      </w:r>
      <w:r>
        <w:rPr>
          <w:rFonts w:eastAsia="仿宋"/>
          <w:color w:val="000000"/>
          <w:kern w:val="0"/>
          <w:sz w:val="32"/>
          <w:szCs w:val="32"/>
        </w:rPr>
        <w:t>货币安置奖励：被征收人选择货币补偿并在规定期限内签约腾空交房的奖励100000元/户。</w:t>
      </w:r>
    </w:p>
    <w:p>
      <w:pPr>
        <w:ind w:firstLine="480" w:firstLineChars="150"/>
        <w:rPr>
          <w:rFonts w:eastAsia="仿宋"/>
          <w:color w:val="000000"/>
          <w:kern w:val="0"/>
          <w:sz w:val="32"/>
          <w:szCs w:val="32"/>
        </w:rPr>
      </w:pPr>
      <w:r>
        <w:rPr>
          <w:rFonts w:eastAsia="仿宋"/>
          <w:color w:val="000000"/>
          <w:kern w:val="0"/>
          <w:sz w:val="32"/>
          <w:szCs w:val="32"/>
        </w:rPr>
        <w:t>（</w:t>
      </w:r>
      <w:r>
        <w:rPr>
          <w:rFonts w:hint="eastAsia" w:eastAsia="仿宋"/>
          <w:color w:val="000000"/>
          <w:kern w:val="0"/>
          <w:sz w:val="32"/>
          <w:szCs w:val="32"/>
        </w:rPr>
        <w:t>四</w:t>
      </w:r>
      <w:r>
        <w:rPr>
          <w:rFonts w:eastAsia="仿宋"/>
          <w:color w:val="000000"/>
          <w:kern w:val="0"/>
          <w:sz w:val="32"/>
          <w:szCs w:val="32"/>
        </w:rPr>
        <w:t>）被征收人选择住宅房屋产权调换的，在安置房源允许的情况下，根据申请，每户可给予适当扩面优惠。选择</w:t>
      </w:r>
      <w:r>
        <w:rPr>
          <w:rFonts w:hint="eastAsia" w:eastAsia="仿宋"/>
          <w:color w:val="000000"/>
          <w:kern w:val="0"/>
          <w:sz w:val="32"/>
          <w:szCs w:val="32"/>
        </w:rPr>
        <w:t>上城区</w:t>
      </w:r>
      <w:r>
        <w:rPr>
          <w:rFonts w:eastAsia="仿宋"/>
          <w:color w:val="000000"/>
          <w:kern w:val="0"/>
          <w:sz w:val="32"/>
          <w:szCs w:val="32"/>
        </w:rPr>
        <w:t>内安置房的，扩面15</w:t>
      </w:r>
      <w:r>
        <w:rPr>
          <w:rFonts w:hint="eastAsia" w:eastAsia="仿宋"/>
          <w:color w:val="000000"/>
          <w:kern w:val="0"/>
          <w:sz w:val="32"/>
          <w:szCs w:val="32"/>
        </w:rPr>
        <w:t>㎡以内（含）按本项目房屋征收决定公告之日为价值时点的安置房屋评估价格的</w:t>
      </w:r>
      <w:r>
        <w:rPr>
          <w:rFonts w:eastAsia="仿宋"/>
          <w:color w:val="000000"/>
          <w:kern w:val="0"/>
          <w:sz w:val="32"/>
          <w:szCs w:val="32"/>
        </w:rPr>
        <w:t>50%结算；扩面15</w:t>
      </w:r>
      <w:r>
        <w:rPr>
          <w:rFonts w:hint="eastAsia" w:eastAsia="仿宋"/>
          <w:color w:val="000000"/>
          <w:kern w:val="0"/>
          <w:sz w:val="32"/>
          <w:szCs w:val="32"/>
        </w:rPr>
        <w:t>㎡以上，价格为实际安置时点的市场评估价。选择异地安置（上城区以外）的，扩面</w:t>
      </w:r>
      <w:r>
        <w:rPr>
          <w:rFonts w:eastAsia="仿宋"/>
          <w:color w:val="000000"/>
          <w:kern w:val="0"/>
          <w:sz w:val="32"/>
          <w:szCs w:val="32"/>
        </w:rPr>
        <w:t>20</w:t>
      </w:r>
      <w:r>
        <w:rPr>
          <w:rFonts w:hint="eastAsia" w:eastAsia="仿宋"/>
          <w:color w:val="000000"/>
          <w:kern w:val="0"/>
          <w:sz w:val="32"/>
          <w:szCs w:val="32"/>
        </w:rPr>
        <w:t>㎡以内（含）按本项目房屋征收决定公告之日为价值时点的安置房屋评估价格的</w:t>
      </w:r>
      <w:r>
        <w:rPr>
          <w:rFonts w:eastAsia="仿宋"/>
          <w:color w:val="000000"/>
          <w:kern w:val="0"/>
          <w:sz w:val="32"/>
          <w:szCs w:val="32"/>
        </w:rPr>
        <w:t>50%结算；扩面20</w:t>
      </w:r>
      <w:r>
        <w:rPr>
          <w:rFonts w:hint="eastAsia" w:eastAsia="仿宋"/>
          <w:color w:val="000000"/>
          <w:kern w:val="0"/>
          <w:sz w:val="32"/>
          <w:szCs w:val="32"/>
        </w:rPr>
        <w:t>㎡以上，价格为实际安置时点的市场评估价。</w:t>
      </w:r>
    </w:p>
    <w:p>
      <w:pPr>
        <w:ind w:firstLine="480" w:firstLineChars="150"/>
        <w:rPr>
          <w:rFonts w:eastAsia="仿宋"/>
          <w:color w:val="000000"/>
          <w:kern w:val="0"/>
          <w:sz w:val="32"/>
          <w:szCs w:val="32"/>
        </w:rPr>
      </w:pPr>
      <w:r>
        <w:rPr>
          <w:rFonts w:eastAsia="仿宋"/>
          <w:color w:val="000000"/>
          <w:kern w:val="0"/>
          <w:sz w:val="32"/>
          <w:szCs w:val="32"/>
        </w:rPr>
        <w:t>（</w:t>
      </w:r>
      <w:r>
        <w:rPr>
          <w:rFonts w:hint="eastAsia" w:eastAsia="仿宋"/>
          <w:color w:val="000000"/>
          <w:kern w:val="0"/>
          <w:sz w:val="32"/>
          <w:szCs w:val="32"/>
        </w:rPr>
        <w:t>五</w:t>
      </w:r>
      <w:r>
        <w:rPr>
          <w:rFonts w:eastAsia="仿宋"/>
          <w:color w:val="000000"/>
          <w:kern w:val="0"/>
          <w:sz w:val="32"/>
          <w:szCs w:val="32"/>
        </w:rPr>
        <w:t>）被征收人选择部分货币+部分产权调换安置的，按比例享受对应的相关奖励</w:t>
      </w:r>
      <w:r>
        <w:rPr>
          <w:rFonts w:hint="eastAsia" w:eastAsia="仿宋"/>
          <w:color w:val="000000"/>
          <w:kern w:val="0"/>
          <w:sz w:val="32"/>
          <w:szCs w:val="32"/>
        </w:rPr>
        <w:t>办法及</w:t>
      </w:r>
      <w:r>
        <w:rPr>
          <w:rFonts w:eastAsia="仿宋"/>
          <w:color w:val="000000"/>
          <w:kern w:val="0"/>
          <w:sz w:val="32"/>
          <w:szCs w:val="32"/>
        </w:rPr>
        <w:t>优惠政策。</w:t>
      </w:r>
    </w:p>
    <w:p>
      <w:pPr>
        <w:ind w:firstLine="480" w:firstLineChars="150"/>
        <w:rPr>
          <w:rFonts w:eastAsia="仿宋"/>
          <w:color w:val="000000"/>
          <w:kern w:val="0"/>
          <w:sz w:val="32"/>
          <w:szCs w:val="32"/>
        </w:rPr>
      </w:pPr>
      <w:r>
        <w:rPr>
          <w:rFonts w:eastAsia="仿宋"/>
          <w:color w:val="000000"/>
          <w:kern w:val="0"/>
          <w:sz w:val="32"/>
          <w:szCs w:val="32"/>
        </w:rPr>
        <w:t>（</w:t>
      </w:r>
      <w:r>
        <w:rPr>
          <w:rFonts w:hint="eastAsia" w:eastAsia="仿宋"/>
          <w:color w:val="000000"/>
          <w:kern w:val="0"/>
          <w:sz w:val="32"/>
          <w:szCs w:val="32"/>
        </w:rPr>
        <w:t>六</w:t>
      </w:r>
      <w:r>
        <w:rPr>
          <w:rFonts w:eastAsia="仿宋"/>
          <w:color w:val="000000"/>
          <w:kern w:val="0"/>
          <w:sz w:val="32"/>
          <w:szCs w:val="32"/>
        </w:rPr>
        <w:t>）对征收范围内经未登记建筑认定为违法建筑和超过批准期限的临时建筑，在规定期限内签约并在约定搬迁期限内搬迁的，根据该建筑实际面积，按950元/</w:t>
      </w:r>
      <w:r>
        <w:rPr>
          <w:rFonts w:hint="eastAsia" w:eastAsia="仿宋"/>
          <w:color w:val="000000"/>
          <w:kern w:val="0"/>
          <w:sz w:val="32"/>
          <w:szCs w:val="32"/>
        </w:rPr>
        <w:t>㎡予以奖励。</w:t>
      </w:r>
    </w:p>
    <w:p>
      <w:pPr>
        <w:ind w:firstLine="480" w:firstLineChars="150"/>
        <w:rPr>
          <w:rFonts w:eastAsia="仿宋"/>
          <w:color w:val="000000"/>
          <w:kern w:val="0"/>
          <w:sz w:val="32"/>
          <w:szCs w:val="32"/>
        </w:rPr>
      </w:pPr>
      <w:r>
        <w:rPr>
          <w:rFonts w:eastAsia="仿宋"/>
          <w:color w:val="000000"/>
          <w:kern w:val="0"/>
          <w:sz w:val="32"/>
          <w:szCs w:val="32"/>
        </w:rPr>
        <w:t>（</w:t>
      </w:r>
      <w:r>
        <w:rPr>
          <w:rFonts w:hint="eastAsia" w:eastAsia="仿宋"/>
          <w:color w:val="000000"/>
          <w:kern w:val="0"/>
          <w:sz w:val="32"/>
          <w:szCs w:val="32"/>
        </w:rPr>
        <w:t>七</w:t>
      </w:r>
      <w:r>
        <w:rPr>
          <w:rFonts w:eastAsia="仿宋"/>
          <w:color w:val="000000"/>
          <w:kern w:val="0"/>
          <w:sz w:val="32"/>
          <w:szCs w:val="32"/>
        </w:rPr>
        <w:t>）被征收人选择货币补偿并在征收决定公告规定的期限内完成签约、腾空交房的，搬家补助费另行奖励1800元/户。</w:t>
      </w:r>
    </w:p>
    <w:p>
      <w:pPr>
        <w:ind w:firstLine="630" w:firstLineChars="196"/>
        <w:rPr>
          <w:rFonts w:eastAsia="仿宋"/>
          <w:b/>
          <w:color w:val="000000"/>
          <w:kern w:val="0"/>
          <w:sz w:val="32"/>
          <w:szCs w:val="32"/>
        </w:rPr>
      </w:pPr>
      <w:r>
        <w:rPr>
          <w:rFonts w:eastAsia="仿宋"/>
          <w:b/>
          <w:color w:val="000000"/>
          <w:kern w:val="0"/>
          <w:sz w:val="32"/>
          <w:szCs w:val="32"/>
        </w:rPr>
        <w:t>十、超出签约期限搬迁的处理办法</w:t>
      </w:r>
    </w:p>
    <w:p>
      <w:pPr>
        <w:ind w:firstLine="480" w:firstLineChars="150"/>
        <w:rPr>
          <w:rFonts w:eastAsia="仿宋"/>
          <w:color w:val="000000"/>
          <w:kern w:val="0"/>
          <w:sz w:val="32"/>
          <w:szCs w:val="32"/>
        </w:rPr>
      </w:pPr>
      <w:r>
        <w:rPr>
          <w:rFonts w:eastAsia="仿宋"/>
          <w:color w:val="000000"/>
          <w:kern w:val="0"/>
          <w:sz w:val="32"/>
          <w:szCs w:val="32"/>
        </w:rPr>
        <w:t>（一）征收人与征收实施单位对被征收人应严格执行本实施方案中的奖励办法，凡超过签约搬迁期限的被征收人，不享受第十条所述的奖励办法和优惠政策。</w:t>
      </w:r>
    </w:p>
    <w:p>
      <w:pPr>
        <w:ind w:firstLine="480" w:firstLineChars="150"/>
        <w:rPr>
          <w:rFonts w:eastAsia="仿宋"/>
          <w:color w:val="000000"/>
          <w:kern w:val="0"/>
          <w:sz w:val="32"/>
          <w:szCs w:val="32"/>
        </w:rPr>
      </w:pPr>
      <w:r>
        <w:rPr>
          <w:rFonts w:eastAsia="仿宋"/>
          <w:color w:val="000000"/>
          <w:kern w:val="0"/>
          <w:sz w:val="32"/>
          <w:szCs w:val="32"/>
        </w:rPr>
        <w:t>（二）征收人与被征收人应在规定的签约期限内达成补偿协议，在签约期限内达不成补偿协议的，报请上城区人民政府按相关规定作出补偿决定。在补偿决定确定的搬迁期限内仍不搬迁的，由上城区人民政府依法申请人民法院强制执行。</w:t>
      </w:r>
    </w:p>
    <w:p>
      <w:pPr>
        <w:ind w:firstLine="630" w:firstLineChars="196"/>
        <w:rPr>
          <w:rFonts w:eastAsia="仿宋"/>
          <w:b/>
          <w:color w:val="000000"/>
          <w:kern w:val="0"/>
          <w:sz w:val="32"/>
          <w:szCs w:val="32"/>
        </w:rPr>
      </w:pPr>
      <w:r>
        <w:rPr>
          <w:rFonts w:eastAsia="仿宋"/>
          <w:b/>
          <w:color w:val="000000"/>
          <w:kern w:val="0"/>
          <w:sz w:val="32"/>
          <w:szCs w:val="32"/>
        </w:rPr>
        <w:t>十</w:t>
      </w:r>
      <w:r>
        <w:rPr>
          <w:rFonts w:hint="eastAsia" w:eastAsia="仿宋"/>
          <w:b/>
          <w:color w:val="000000"/>
          <w:kern w:val="0"/>
          <w:sz w:val="32"/>
          <w:szCs w:val="32"/>
        </w:rPr>
        <w:t>一</w:t>
      </w:r>
      <w:r>
        <w:rPr>
          <w:rFonts w:eastAsia="仿宋"/>
          <w:b/>
          <w:color w:val="000000"/>
          <w:kern w:val="0"/>
          <w:sz w:val="32"/>
          <w:szCs w:val="32"/>
        </w:rPr>
        <w:t>、征收补偿资金</w:t>
      </w:r>
    </w:p>
    <w:p>
      <w:pPr>
        <w:ind w:firstLine="640" w:firstLineChars="200"/>
        <w:rPr>
          <w:rFonts w:eastAsia="仿宋"/>
          <w:color w:val="000000"/>
          <w:kern w:val="0"/>
          <w:sz w:val="32"/>
          <w:szCs w:val="32"/>
        </w:rPr>
      </w:pPr>
      <w:r>
        <w:rPr>
          <w:rFonts w:eastAsia="仿宋"/>
          <w:color w:val="000000"/>
          <w:kern w:val="0"/>
          <w:sz w:val="32"/>
          <w:szCs w:val="32"/>
        </w:rPr>
        <w:t>征收补偿资金足额到位、专户存储、专款专用。</w:t>
      </w:r>
    </w:p>
    <w:p>
      <w:pPr>
        <w:ind w:firstLine="630" w:firstLineChars="196"/>
        <w:rPr>
          <w:rFonts w:eastAsia="仿宋"/>
          <w:b/>
          <w:color w:val="000000"/>
          <w:kern w:val="0"/>
          <w:sz w:val="32"/>
          <w:szCs w:val="32"/>
        </w:rPr>
      </w:pPr>
      <w:r>
        <w:rPr>
          <w:rFonts w:eastAsia="仿宋"/>
          <w:b/>
          <w:color w:val="000000"/>
          <w:kern w:val="0"/>
          <w:sz w:val="32"/>
          <w:szCs w:val="32"/>
        </w:rPr>
        <w:t>十</w:t>
      </w:r>
      <w:r>
        <w:rPr>
          <w:rFonts w:hint="eastAsia" w:eastAsia="仿宋"/>
          <w:b/>
          <w:color w:val="000000"/>
          <w:kern w:val="0"/>
          <w:sz w:val="32"/>
          <w:szCs w:val="32"/>
        </w:rPr>
        <w:t>二</w:t>
      </w:r>
      <w:r>
        <w:rPr>
          <w:rFonts w:eastAsia="仿宋"/>
          <w:b/>
          <w:color w:val="000000"/>
          <w:kern w:val="0"/>
          <w:sz w:val="32"/>
          <w:szCs w:val="32"/>
        </w:rPr>
        <w:t>、征收实施步骤</w:t>
      </w:r>
    </w:p>
    <w:p>
      <w:pPr>
        <w:ind w:firstLine="480" w:firstLineChars="150"/>
        <w:rPr>
          <w:rFonts w:eastAsia="仿宋"/>
          <w:color w:val="000000"/>
          <w:kern w:val="0"/>
          <w:sz w:val="32"/>
          <w:szCs w:val="32"/>
        </w:rPr>
      </w:pPr>
      <w:r>
        <w:rPr>
          <w:rFonts w:eastAsia="仿宋"/>
          <w:color w:val="000000"/>
          <w:kern w:val="0"/>
          <w:sz w:val="32"/>
          <w:szCs w:val="32"/>
        </w:rPr>
        <w:t>（一）征收决定发布后，选</w:t>
      </w:r>
      <w:r>
        <w:rPr>
          <w:rFonts w:hint="eastAsia" w:eastAsia="仿宋"/>
          <w:color w:val="000000"/>
          <w:kern w:val="0"/>
          <w:sz w:val="32"/>
          <w:szCs w:val="32"/>
        </w:rPr>
        <w:t>定</w:t>
      </w:r>
      <w:r>
        <w:rPr>
          <w:rFonts w:eastAsia="仿宋"/>
          <w:color w:val="000000"/>
          <w:kern w:val="0"/>
          <w:sz w:val="32"/>
          <w:szCs w:val="32"/>
        </w:rPr>
        <w:t>评估机构（具体操作按相关规定执行）。</w:t>
      </w:r>
    </w:p>
    <w:p>
      <w:pPr>
        <w:ind w:firstLine="480" w:firstLineChars="150"/>
        <w:rPr>
          <w:rFonts w:eastAsia="仿宋"/>
          <w:color w:val="000000"/>
          <w:kern w:val="0"/>
          <w:sz w:val="32"/>
          <w:szCs w:val="32"/>
        </w:rPr>
      </w:pPr>
      <w:r>
        <w:rPr>
          <w:rFonts w:eastAsia="仿宋"/>
          <w:color w:val="000000"/>
          <w:kern w:val="0"/>
          <w:sz w:val="32"/>
          <w:szCs w:val="32"/>
        </w:rPr>
        <w:t>（二）评估机构对被征收范围内房屋进行评估，房屋征收部门送达评估结果，并予公示。</w:t>
      </w:r>
    </w:p>
    <w:p>
      <w:pPr>
        <w:ind w:firstLine="480" w:firstLineChars="150"/>
        <w:rPr>
          <w:rFonts w:eastAsia="仿宋"/>
          <w:color w:val="000000"/>
          <w:kern w:val="0"/>
          <w:sz w:val="32"/>
          <w:szCs w:val="32"/>
        </w:rPr>
      </w:pPr>
      <w:r>
        <w:rPr>
          <w:rFonts w:eastAsia="仿宋"/>
          <w:color w:val="000000"/>
          <w:kern w:val="0"/>
          <w:sz w:val="32"/>
          <w:szCs w:val="32"/>
        </w:rPr>
        <w:t>（三）征收签约期限内，由房屋征收部门与被征收人签订征收补偿协议。被征收人在双方协议约定的期限获得补偿并完成搬迁。</w:t>
      </w:r>
    </w:p>
    <w:p>
      <w:pPr>
        <w:ind w:firstLine="480" w:firstLineChars="150"/>
        <w:rPr>
          <w:rFonts w:eastAsia="仿宋"/>
          <w:color w:val="000000"/>
          <w:kern w:val="0"/>
          <w:sz w:val="32"/>
          <w:szCs w:val="32"/>
        </w:rPr>
      </w:pPr>
      <w:r>
        <w:rPr>
          <w:rFonts w:eastAsia="仿宋"/>
          <w:color w:val="000000"/>
          <w:kern w:val="0"/>
          <w:sz w:val="32"/>
          <w:szCs w:val="32"/>
        </w:rPr>
        <w:t>（四）补偿协议订立后，一方当事人不履行补偿协议约定的义务的，另一方当事人可以依法提起诉讼。</w:t>
      </w:r>
    </w:p>
    <w:p>
      <w:pPr>
        <w:ind w:firstLine="480" w:firstLineChars="150"/>
        <w:rPr>
          <w:rFonts w:eastAsia="仿宋"/>
          <w:color w:val="000000"/>
          <w:kern w:val="0"/>
          <w:sz w:val="32"/>
          <w:szCs w:val="32"/>
        </w:rPr>
      </w:pPr>
      <w:r>
        <w:rPr>
          <w:rFonts w:eastAsia="仿宋"/>
          <w:color w:val="000000"/>
          <w:kern w:val="0"/>
          <w:sz w:val="32"/>
          <w:szCs w:val="32"/>
        </w:rPr>
        <w:t>（五）房屋征收部门与被征收人在征收补偿方案确定的签约期限内达不成补偿协议，或者被征收房屋所有权人不明确的，由房屋征收部门报请上城区人民政府依照《国有土地上房屋征收与补偿条例》（国务院令第590号）的规定，按照征收补偿方案作出征收补偿决定，并在房屋征收范围内予以公告。</w:t>
      </w:r>
    </w:p>
    <w:p>
      <w:pPr>
        <w:ind w:firstLine="480" w:firstLineChars="150"/>
        <w:rPr>
          <w:rFonts w:eastAsia="仿宋"/>
          <w:color w:val="000000"/>
          <w:kern w:val="0"/>
          <w:sz w:val="32"/>
          <w:szCs w:val="32"/>
        </w:rPr>
      </w:pPr>
      <w:r>
        <w:rPr>
          <w:rFonts w:eastAsia="仿宋"/>
          <w:color w:val="000000"/>
          <w:kern w:val="0"/>
          <w:sz w:val="32"/>
          <w:szCs w:val="32"/>
        </w:rPr>
        <w:t>（六）被征收人在法定期限内不申请行政复议或者不提起行政诉讼，在征收补偿决定规定的期限内又不搬迁的，由上城区人民政府依法申请人民法院强制执行。</w:t>
      </w:r>
    </w:p>
    <w:p>
      <w:pPr>
        <w:ind w:firstLine="630" w:firstLineChars="196"/>
        <w:rPr>
          <w:rFonts w:eastAsia="仿宋"/>
          <w:b/>
          <w:color w:val="000000"/>
          <w:kern w:val="0"/>
          <w:sz w:val="32"/>
          <w:szCs w:val="32"/>
        </w:rPr>
      </w:pPr>
      <w:r>
        <w:rPr>
          <w:rFonts w:eastAsia="仿宋"/>
          <w:b/>
          <w:color w:val="000000"/>
          <w:kern w:val="0"/>
          <w:sz w:val="32"/>
          <w:szCs w:val="32"/>
        </w:rPr>
        <w:t>十</w:t>
      </w:r>
      <w:r>
        <w:rPr>
          <w:rFonts w:hint="eastAsia" w:eastAsia="仿宋"/>
          <w:b/>
          <w:color w:val="000000"/>
          <w:kern w:val="0"/>
          <w:sz w:val="32"/>
          <w:szCs w:val="32"/>
        </w:rPr>
        <w:t>三</w:t>
      </w:r>
      <w:r>
        <w:rPr>
          <w:rFonts w:eastAsia="仿宋"/>
          <w:b/>
          <w:color w:val="000000"/>
          <w:kern w:val="0"/>
          <w:sz w:val="32"/>
          <w:szCs w:val="32"/>
        </w:rPr>
        <w:t>、征收实施单位</w:t>
      </w:r>
    </w:p>
    <w:p>
      <w:pPr>
        <w:ind w:firstLine="640" w:firstLineChars="200"/>
        <w:rPr>
          <w:rFonts w:eastAsia="仿宋"/>
          <w:color w:val="000000"/>
          <w:kern w:val="0"/>
          <w:sz w:val="32"/>
          <w:szCs w:val="32"/>
        </w:rPr>
      </w:pPr>
      <w:r>
        <w:rPr>
          <w:rFonts w:eastAsia="仿宋"/>
          <w:color w:val="000000"/>
          <w:kern w:val="0"/>
          <w:sz w:val="32"/>
          <w:szCs w:val="32"/>
        </w:rPr>
        <w:t>杭州市上城区人民政府望江街道办事处</w:t>
      </w:r>
    </w:p>
    <w:p>
      <w:pPr>
        <w:ind w:firstLine="630" w:firstLineChars="196"/>
        <w:rPr>
          <w:rFonts w:eastAsia="仿宋"/>
          <w:b/>
          <w:color w:val="000000"/>
          <w:kern w:val="0"/>
          <w:sz w:val="32"/>
          <w:szCs w:val="32"/>
        </w:rPr>
      </w:pPr>
      <w:r>
        <w:rPr>
          <w:rFonts w:eastAsia="仿宋"/>
          <w:b/>
          <w:color w:val="000000"/>
          <w:kern w:val="0"/>
          <w:sz w:val="32"/>
          <w:szCs w:val="32"/>
        </w:rPr>
        <w:t>十</w:t>
      </w:r>
      <w:r>
        <w:rPr>
          <w:rFonts w:hint="eastAsia" w:eastAsia="仿宋"/>
          <w:b/>
          <w:color w:val="000000"/>
          <w:kern w:val="0"/>
          <w:sz w:val="32"/>
          <w:szCs w:val="32"/>
        </w:rPr>
        <w:t>四</w:t>
      </w:r>
      <w:r>
        <w:rPr>
          <w:rFonts w:eastAsia="仿宋"/>
          <w:b/>
          <w:color w:val="000000"/>
          <w:kern w:val="0"/>
          <w:sz w:val="32"/>
          <w:szCs w:val="32"/>
        </w:rPr>
        <w:t>、告知事项</w:t>
      </w:r>
    </w:p>
    <w:p>
      <w:pPr>
        <w:ind w:firstLine="480" w:firstLineChars="150"/>
        <w:rPr>
          <w:rFonts w:eastAsia="仿宋"/>
          <w:color w:val="000000"/>
          <w:kern w:val="0"/>
          <w:sz w:val="32"/>
          <w:szCs w:val="32"/>
        </w:rPr>
      </w:pPr>
      <w:r>
        <w:rPr>
          <w:rFonts w:eastAsia="仿宋"/>
          <w:color w:val="000000"/>
          <w:kern w:val="0"/>
          <w:sz w:val="32"/>
          <w:szCs w:val="32"/>
        </w:rPr>
        <w:t>（一）房屋征收决定发布后，房地产价格评估机构对房屋进行实地查勘，调查被征收房屋状况，被征收人应提供或者协助搜集被征收房屋价值评估所必须的情况和资料。</w:t>
      </w:r>
    </w:p>
    <w:p>
      <w:pPr>
        <w:ind w:firstLine="480" w:firstLineChars="150"/>
        <w:rPr>
          <w:rFonts w:eastAsia="仿宋"/>
          <w:color w:val="000000"/>
          <w:kern w:val="0"/>
          <w:sz w:val="32"/>
          <w:szCs w:val="32"/>
        </w:rPr>
      </w:pPr>
      <w:r>
        <w:rPr>
          <w:rFonts w:eastAsia="仿宋"/>
          <w:color w:val="000000"/>
          <w:kern w:val="0"/>
          <w:sz w:val="32"/>
          <w:szCs w:val="32"/>
        </w:rPr>
        <w:t>（二）被征收人在搬迁时应向水电等相关部门缴清费用，不得私自拆除、更换相关设施设备。</w:t>
      </w:r>
    </w:p>
    <w:p>
      <w:pPr>
        <w:ind w:firstLine="480" w:firstLineChars="150"/>
        <w:rPr>
          <w:rFonts w:eastAsia="仿宋"/>
          <w:color w:val="000000"/>
          <w:kern w:val="0"/>
          <w:sz w:val="32"/>
          <w:szCs w:val="32"/>
        </w:rPr>
      </w:pPr>
      <w:r>
        <w:rPr>
          <w:rFonts w:eastAsia="仿宋"/>
          <w:color w:val="000000"/>
          <w:kern w:val="0"/>
          <w:sz w:val="32"/>
          <w:szCs w:val="32"/>
        </w:rPr>
        <w:t>（三）被征收人应当按规定的期限签订协议且搬迁完毕，办理房屋腾空移交手续，并将被征收房屋交给征收人或征收实施单位验收接管。不得损坏房屋结构，如有损坏，应照价赔偿。</w:t>
      </w:r>
    </w:p>
    <w:p>
      <w:pPr>
        <w:ind w:firstLine="480" w:firstLineChars="150"/>
        <w:rPr>
          <w:rFonts w:eastAsia="仿宋"/>
          <w:color w:val="000000"/>
          <w:kern w:val="0"/>
          <w:sz w:val="32"/>
          <w:szCs w:val="32"/>
        </w:rPr>
      </w:pPr>
      <w:r>
        <w:rPr>
          <w:rFonts w:eastAsia="仿宋"/>
          <w:color w:val="000000"/>
          <w:kern w:val="0"/>
          <w:sz w:val="32"/>
          <w:szCs w:val="32"/>
        </w:rPr>
        <w:t>（四）被征收人选择产权调换的，在规定的期限搬迁完毕后，按照搬迁腾空交房的顺序领取搬迁序号，安置时搬迁顺序号作为选房序号。</w:t>
      </w:r>
    </w:p>
    <w:p>
      <w:pPr>
        <w:ind w:firstLine="480" w:firstLineChars="150"/>
        <w:rPr>
          <w:rFonts w:eastAsia="仿宋"/>
          <w:color w:val="000000"/>
          <w:kern w:val="0"/>
          <w:sz w:val="32"/>
          <w:szCs w:val="32"/>
        </w:rPr>
      </w:pPr>
      <w:r>
        <w:rPr>
          <w:rFonts w:eastAsia="仿宋"/>
          <w:color w:val="000000"/>
          <w:kern w:val="0"/>
          <w:sz w:val="32"/>
          <w:szCs w:val="32"/>
        </w:rPr>
        <w:t>（五）被征收人在签订协议时，应提交所涉房屋所有权证、共有权证、建筑许可证、土地使用证、工商营业执照、税务登记证明以及有关水电等缴费凭证，并提交身份证和户口簿等证件。</w:t>
      </w:r>
    </w:p>
    <w:p>
      <w:pPr>
        <w:ind w:firstLine="480" w:firstLineChars="150"/>
        <w:rPr>
          <w:rFonts w:eastAsia="仿宋"/>
          <w:color w:val="000000"/>
          <w:kern w:val="0"/>
          <w:sz w:val="32"/>
          <w:szCs w:val="32"/>
        </w:rPr>
      </w:pPr>
      <w:r>
        <w:rPr>
          <w:rFonts w:eastAsia="仿宋"/>
          <w:color w:val="000000"/>
          <w:kern w:val="0"/>
          <w:sz w:val="32"/>
          <w:szCs w:val="32"/>
        </w:rPr>
        <w:t>（六）货币补偿或产权调换的房屋面积以《房屋所有权证》或其他合法房产凭证上记载的建筑面积为准。</w:t>
      </w:r>
    </w:p>
    <w:p>
      <w:pPr>
        <w:ind w:firstLine="480" w:firstLineChars="150"/>
        <w:rPr>
          <w:rFonts w:eastAsia="仿宋"/>
          <w:color w:val="000000"/>
          <w:kern w:val="0"/>
          <w:sz w:val="32"/>
          <w:szCs w:val="32"/>
        </w:rPr>
      </w:pPr>
      <w:r>
        <w:rPr>
          <w:rFonts w:hint="eastAsia" w:eastAsia="仿宋"/>
          <w:color w:val="000000"/>
          <w:kern w:val="0"/>
          <w:sz w:val="32"/>
          <w:szCs w:val="32"/>
        </w:rPr>
        <w:t>（七）</w:t>
      </w:r>
      <w:r>
        <w:rPr>
          <w:rFonts w:eastAsia="仿宋"/>
          <w:color w:val="000000"/>
          <w:kern w:val="0"/>
          <w:sz w:val="32"/>
          <w:szCs w:val="32"/>
        </w:rPr>
        <w:t>上述方案中所述的“户”为一本产权证或租赁证算为一户，如涉及共有权的房屋视为一户。所述金额均为人民币，所述平方米（</w:t>
      </w:r>
      <w:r>
        <w:rPr>
          <w:rFonts w:hint="eastAsia" w:eastAsia="仿宋"/>
          <w:color w:val="000000"/>
          <w:kern w:val="0"/>
          <w:sz w:val="32"/>
          <w:szCs w:val="32"/>
        </w:rPr>
        <w:t>㎡）均为建筑</w:t>
      </w:r>
      <w:r>
        <w:rPr>
          <w:rFonts w:eastAsia="仿宋"/>
          <w:color w:val="000000"/>
          <w:kern w:val="0"/>
          <w:sz w:val="32"/>
          <w:szCs w:val="32"/>
        </w:rPr>
        <w:t>面积。</w:t>
      </w:r>
    </w:p>
    <w:p>
      <w:pPr>
        <w:ind w:firstLine="480" w:firstLineChars="150"/>
        <w:rPr>
          <w:rFonts w:eastAsia="仿宋"/>
          <w:color w:val="000000"/>
          <w:kern w:val="0"/>
          <w:sz w:val="32"/>
          <w:szCs w:val="32"/>
        </w:rPr>
      </w:pPr>
    </w:p>
    <w:p>
      <w:pPr>
        <w:ind w:firstLine="480" w:firstLineChars="150"/>
        <w:rPr>
          <w:rFonts w:eastAsia="仿宋"/>
          <w:color w:val="000000"/>
          <w:kern w:val="0"/>
          <w:sz w:val="32"/>
          <w:szCs w:val="32"/>
        </w:rPr>
      </w:pPr>
    </w:p>
    <w:p>
      <w:pPr>
        <w:jc w:val="right"/>
        <w:rPr>
          <w:rFonts w:eastAsia="仿宋"/>
          <w:color w:val="000000"/>
          <w:kern w:val="0"/>
          <w:sz w:val="32"/>
          <w:szCs w:val="32"/>
        </w:rPr>
      </w:pPr>
      <w:r>
        <w:rPr>
          <w:rFonts w:eastAsia="仿宋"/>
          <w:color w:val="000000"/>
          <w:kern w:val="0"/>
          <w:sz w:val="32"/>
          <w:szCs w:val="32"/>
        </w:rPr>
        <w:t>杭州市上城区人民政府</w:t>
      </w:r>
    </w:p>
    <w:p>
      <w:pPr>
        <w:jc w:val="center"/>
        <w:rPr>
          <w:rFonts w:hint="default" w:eastAsia="仿宋"/>
          <w:color w:val="000000"/>
          <w:kern w:val="0"/>
          <w:sz w:val="32"/>
          <w:szCs w:val="32"/>
          <w:lang w:val="en-US" w:eastAsia="zh-CN"/>
        </w:rPr>
      </w:pPr>
      <w:r>
        <w:rPr>
          <w:rFonts w:hint="eastAsia" w:eastAsia="仿宋"/>
          <w:color w:val="000000"/>
          <w:kern w:val="0"/>
          <w:sz w:val="32"/>
          <w:szCs w:val="32"/>
          <w:lang w:val="en-US" w:eastAsia="zh-CN"/>
        </w:rPr>
        <w:t xml:space="preserve">                                 2020年10月12日</w:t>
      </w:r>
      <w:bookmarkStart w:id="0" w:name="_GoBack"/>
      <w:bookmarkEnd w:id="0"/>
    </w:p>
    <w:p>
      <w:pPr>
        <w:rPr>
          <w:sz w:val="28"/>
          <w:szCs w:val="28"/>
          <w:lang w:val="e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NuVyTDAgAA1g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40"/>
    <w:rsid w:val="00010240"/>
    <w:rsid w:val="0003448E"/>
    <w:rsid w:val="000B16A7"/>
    <w:rsid w:val="000B6062"/>
    <w:rsid w:val="001A0BC7"/>
    <w:rsid w:val="00217BB1"/>
    <w:rsid w:val="002D6BB7"/>
    <w:rsid w:val="00306F1D"/>
    <w:rsid w:val="003F6319"/>
    <w:rsid w:val="0044171B"/>
    <w:rsid w:val="00470627"/>
    <w:rsid w:val="004A0BAB"/>
    <w:rsid w:val="00517EF7"/>
    <w:rsid w:val="00561F09"/>
    <w:rsid w:val="005849B9"/>
    <w:rsid w:val="00684EA0"/>
    <w:rsid w:val="00777992"/>
    <w:rsid w:val="009F6077"/>
    <w:rsid w:val="00A6651A"/>
    <w:rsid w:val="00AD26A1"/>
    <w:rsid w:val="00C438B8"/>
    <w:rsid w:val="00C96108"/>
    <w:rsid w:val="00E159E5"/>
    <w:rsid w:val="00ED0533"/>
    <w:rsid w:val="00F736B8"/>
    <w:rsid w:val="35607647"/>
    <w:rsid w:val="46746AA7"/>
    <w:rsid w:val="4B7C1DCC"/>
    <w:rsid w:val="4D6D61C6"/>
    <w:rsid w:val="6E226012"/>
    <w:rsid w:val="70E55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semiHidden/>
    <w:unhideWhenUsed/>
    <w:qFormat/>
    <w:uiPriority w:val="99"/>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paragraph" w:styleId="7">
    <w:name w:val="Body Text First Indent"/>
    <w:basedOn w:val="1"/>
    <w:link w:val="11"/>
    <w:qFormat/>
    <w:uiPriority w:val="99"/>
    <w:pPr>
      <w:ind w:firstLine="498" w:firstLineChars="200"/>
    </w:pPr>
    <w:rPr>
      <w:rFonts w:ascii="Calibri" w:hAnsi="Calibri" w:eastAsia="宋体" w:cs="黑体"/>
      <w:sz w:val="24"/>
    </w:rPr>
  </w:style>
  <w:style w:type="character" w:customStyle="1" w:styleId="10">
    <w:name w:val="正文文本 Char"/>
    <w:basedOn w:val="9"/>
    <w:link w:val="2"/>
    <w:semiHidden/>
    <w:qFormat/>
    <w:uiPriority w:val="99"/>
  </w:style>
  <w:style w:type="character" w:customStyle="1" w:styleId="11">
    <w:name w:val="正文首行缩进 Char"/>
    <w:basedOn w:val="10"/>
    <w:link w:val="7"/>
    <w:qFormat/>
    <w:uiPriority w:val="99"/>
    <w:rPr>
      <w:rFonts w:ascii="Calibri" w:hAnsi="Calibri" w:eastAsia="宋体" w:cs="黑体"/>
      <w:sz w:val="24"/>
    </w:rPr>
  </w:style>
  <w:style w:type="character" w:customStyle="1" w:styleId="12">
    <w:name w:val="批注框文本 Char"/>
    <w:basedOn w:val="9"/>
    <w:link w:val="3"/>
    <w:semiHidden/>
    <w:qFormat/>
    <w:uiPriority w:val="99"/>
    <w:rPr>
      <w:sz w:val="18"/>
      <w:szCs w:val="18"/>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9</Pages>
  <Words>578</Words>
  <Characters>3297</Characters>
  <Lines>27</Lines>
  <Paragraphs>7</Paragraphs>
  <TotalTime>159</TotalTime>
  <ScaleCrop>false</ScaleCrop>
  <LinksUpToDate>false</LinksUpToDate>
  <CharactersWithSpaces>3868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2020-10-08T02:18:00Z</dcterms:created>
  <dc:creator>Micorosoft</dc:creator>
  <cp:lastModifiedBy>Phoenix  </cp:lastModifiedBy>
  <cp:lastPrinted>2020-10-08T03:44:00Z</cp:lastPrinted>
  <dcterms:modified xsi:type="dcterms:W3CDTF">2020-10-12T03:20:34Z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