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37C3" w14:textId="77777777" w:rsidR="006B4A1F" w:rsidRDefault="006B4A1F" w:rsidP="006B4A1F">
      <w:pPr>
        <w:tabs>
          <w:tab w:val="left" w:pos="3724"/>
        </w:tabs>
        <w:spacing w:line="580" w:lineRule="exact"/>
        <w:rPr>
          <w:rFonts w:ascii="方正黑体简体" w:eastAsia="方正黑体简体"/>
          <w:bCs/>
          <w:color w:val="000000"/>
          <w:sz w:val="32"/>
          <w:szCs w:val="32"/>
        </w:rPr>
      </w:pPr>
      <w:r>
        <w:rPr>
          <w:rFonts w:ascii="方正黑体简体" w:eastAsia="方正黑体简体" w:hint="eastAsia"/>
          <w:bCs/>
          <w:color w:val="000000"/>
          <w:sz w:val="32"/>
          <w:szCs w:val="32"/>
        </w:rPr>
        <w:t>附件1</w:t>
      </w:r>
    </w:p>
    <w:p w14:paraId="0537FA93" w14:textId="77777777" w:rsidR="006B4A1F" w:rsidRDefault="006B4A1F" w:rsidP="006B4A1F">
      <w:pPr>
        <w:tabs>
          <w:tab w:val="left" w:pos="3724"/>
        </w:tabs>
        <w:spacing w:line="580" w:lineRule="exact"/>
        <w:rPr>
          <w:rFonts w:eastAsia="方正仿宋简体"/>
          <w:bCs/>
          <w:color w:val="000000"/>
          <w:sz w:val="32"/>
          <w:szCs w:val="32"/>
        </w:rPr>
      </w:pPr>
    </w:p>
    <w:p w14:paraId="4F949EDC" w14:textId="77777777" w:rsidR="006B4A1F" w:rsidRDefault="006B4A1F" w:rsidP="006B4A1F">
      <w:pPr>
        <w:pStyle w:val="1"/>
        <w:spacing w:line="580" w:lineRule="exact"/>
        <w:rPr>
          <w:rFonts w:ascii="方正小标宋简体" w:eastAsia="方正小标宋简体"/>
          <w:bCs/>
          <w:color w:val="000000"/>
          <w:szCs w:val="44"/>
        </w:rPr>
      </w:pPr>
      <w:r>
        <w:rPr>
          <w:rFonts w:ascii="方正小标宋简体" w:eastAsia="方正小标宋简体" w:hint="eastAsia"/>
          <w:bCs/>
          <w:color w:val="000000"/>
          <w:szCs w:val="44"/>
        </w:rPr>
        <w:t>申报材料和要求</w:t>
      </w:r>
    </w:p>
    <w:p w14:paraId="139F4660" w14:textId="77777777" w:rsidR="006B4A1F" w:rsidRDefault="006B4A1F" w:rsidP="006B4A1F">
      <w:pPr>
        <w:tabs>
          <w:tab w:val="left" w:pos="3724"/>
        </w:tabs>
        <w:spacing w:line="580" w:lineRule="exact"/>
        <w:rPr>
          <w:rFonts w:eastAsia="方正仿宋简体"/>
          <w:color w:val="000000"/>
          <w:sz w:val="32"/>
          <w:szCs w:val="32"/>
        </w:rPr>
      </w:pPr>
    </w:p>
    <w:p w14:paraId="605B8C4B" w14:textId="77777777" w:rsidR="006B4A1F" w:rsidRDefault="006B4A1F" w:rsidP="006B4A1F">
      <w:pPr>
        <w:spacing w:line="580" w:lineRule="exact"/>
        <w:ind w:firstLineChars="200" w:firstLine="640"/>
        <w:rPr>
          <w:rFonts w:ascii="方正黑体简体" w:eastAsia="方正黑体简体"/>
          <w:color w:val="000000"/>
          <w:sz w:val="32"/>
          <w:szCs w:val="32"/>
        </w:rPr>
      </w:pPr>
      <w:r>
        <w:rPr>
          <w:rFonts w:ascii="方正黑体简体" w:eastAsia="方正黑体简体" w:hint="eastAsia"/>
          <w:color w:val="000000"/>
          <w:sz w:val="32"/>
          <w:szCs w:val="32"/>
        </w:rPr>
        <w:t>一、申报材料</w:t>
      </w:r>
    </w:p>
    <w:p w14:paraId="3321F4A9"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高新技术企业申报材料包括以下几方面的内容：</w:t>
      </w:r>
    </w:p>
    <w:p w14:paraId="38B3C1F3" w14:textId="77777777" w:rsidR="006B4A1F" w:rsidRDefault="006B4A1F" w:rsidP="006B4A1F">
      <w:pPr>
        <w:numPr>
          <w:ilvl w:val="0"/>
          <w:numId w:val="1"/>
        </w:numPr>
        <w:spacing w:line="580" w:lineRule="exact"/>
        <w:rPr>
          <w:rFonts w:eastAsia="方正仿宋简体"/>
          <w:color w:val="000000"/>
          <w:sz w:val="32"/>
          <w:szCs w:val="32"/>
        </w:rPr>
      </w:pPr>
      <w:r>
        <w:rPr>
          <w:rFonts w:eastAsia="方正仿宋简体" w:hint="eastAsia"/>
          <w:color w:val="000000"/>
          <w:sz w:val="32"/>
          <w:szCs w:val="32"/>
        </w:rPr>
        <w:t>总目录。目录标题加注页码。</w:t>
      </w:r>
    </w:p>
    <w:p w14:paraId="632456D9" w14:textId="77777777" w:rsidR="006B4A1F" w:rsidRDefault="006B4A1F" w:rsidP="006B4A1F">
      <w:pPr>
        <w:numPr>
          <w:ilvl w:val="0"/>
          <w:numId w:val="1"/>
        </w:numPr>
        <w:spacing w:line="580" w:lineRule="exact"/>
        <w:rPr>
          <w:rFonts w:eastAsia="方正仿宋简体"/>
          <w:color w:val="000000"/>
          <w:sz w:val="32"/>
          <w:szCs w:val="32"/>
        </w:rPr>
      </w:pPr>
      <w:r>
        <w:rPr>
          <w:rFonts w:eastAsia="方正仿宋简体" w:hint="eastAsia"/>
          <w:color w:val="000000"/>
          <w:sz w:val="32"/>
          <w:szCs w:val="32"/>
        </w:rPr>
        <w:t>企业承诺书（见附件</w:t>
      </w:r>
      <w:r>
        <w:rPr>
          <w:rFonts w:eastAsia="方正仿宋简体"/>
          <w:color w:val="000000"/>
          <w:sz w:val="32"/>
          <w:szCs w:val="32"/>
        </w:rPr>
        <w:t>3</w:t>
      </w:r>
      <w:r>
        <w:rPr>
          <w:rFonts w:eastAsia="方正仿宋简体" w:hint="eastAsia"/>
          <w:color w:val="000000"/>
          <w:sz w:val="32"/>
          <w:szCs w:val="32"/>
        </w:rPr>
        <w:t>）。</w:t>
      </w:r>
    </w:p>
    <w:p w14:paraId="0424BF4B" w14:textId="77777777" w:rsidR="006B4A1F" w:rsidRDefault="006B4A1F" w:rsidP="006B4A1F">
      <w:pPr>
        <w:spacing w:line="580" w:lineRule="exact"/>
        <w:ind w:firstLineChars="200" w:firstLine="640"/>
        <w:rPr>
          <w:rFonts w:eastAsia="方正仿宋简体"/>
          <w:strike/>
          <w:color w:val="000000"/>
          <w:sz w:val="32"/>
          <w:szCs w:val="32"/>
        </w:rPr>
      </w:pPr>
      <w:r>
        <w:rPr>
          <w:rFonts w:eastAsia="方正仿宋简体" w:hint="eastAsia"/>
          <w:color w:val="000000"/>
          <w:sz w:val="32"/>
          <w:szCs w:val="32"/>
        </w:rPr>
        <w:t>（三）《高新技术企业认定申请书》。由网络生成后打印，并签名、加盖企业印章。</w:t>
      </w:r>
    </w:p>
    <w:p w14:paraId="10CB4869"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申请表填写注意事项：</w:t>
      </w:r>
    </w:p>
    <w:p w14:paraId="61A5A568"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1</w:t>
      </w:r>
      <w:r>
        <w:rPr>
          <w:rFonts w:eastAsia="方正仿宋简体" w:hint="eastAsia"/>
          <w:color w:val="000000"/>
          <w:sz w:val="32"/>
          <w:szCs w:val="32"/>
        </w:rPr>
        <w:t>．申请企业必须如实填写申请书的各项内容，各栏目不得空缺，无内容填写“</w:t>
      </w:r>
      <w:r>
        <w:rPr>
          <w:rFonts w:eastAsia="方正仿宋简体"/>
          <w:color w:val="000000"/>
          <w:sz w:val="32"/>
          <w:szCs w:val="32"/>
        </w:rPr>
        <w:t>0</w:t>
      </w:r>
      <w:r>
        <w:rPr>
          <w:rFonts w:eastAsia="方正仿宋简体" w:hint="eastAsia"/>
          <w:color w:val="000000"/>
          <w:sz w:val="32"/>
          <w:szCs w:val="32"/>
        </w:rPr>
        <w:t>”；数据有小数时，保留小数点后</w:t>
      </w:r>
      <w:r>
        <w:rPr>
          <w:rFonts w:eastAsia="方正仿宋简体"/>
          <w:color w:val="000000"/>
          <w:sz w:val="32"/>
          <w:szCs w:val="32"/>
        </w:rPr>
        <w:t>2</w:t>
      </w:r>
      <w:r>
        <w:rPr>
          <w:rFonts w:eastAsia="方正仿宋简体" w:hint="eastAsia"/>
          <w:color w:val="000000"/>
          <w:sz w:val="32"/>
          <w:szCs w:val="32"/>
        </w:rPr>
        <w:t>位，有关财务数据应当出自具有资质的中介机构的专项审计或</w:t>
      </w:r>
      <w:proofErr w:type="gramStart"/>
      <w:r>
        <w:rPr>
          <w:rFonts w:eastAsia="方正仿宋简体" w:hint="eastAsia"/>
          <w:color w:val="000000"/>
          <w:sz w:val="32"/>
          <w:szCs w:val="32"/>
        </w:rPr>
        <w:t>鉴证</w:t>
      </w:r>
      <w:proofErr w:type="gramEnd"/>
      <w:r>
        <w:rPr>
          <w:rFonts w:eastAsia="方正仿宋简体" w:hint="eastAsia"/>
          <w:color w:val="000000"/>
          <w:sz w:val="32"/>
          <w:szCs w:val="32"/>
        </w:rPr>
        <w:t>报告、财务会计报告和企业所得税年度纳税申报表。</w:t>
      </w:r>
      <w:r>
        <w:rPr>
          <w:rFonts w:eastAsia="方正仿宋简体"/>
          <w:color w:val="000000"/>
          <w:sz w:val="32"/>
          <w:szCs w:val="32"/>
        </w:rPr>
        <w:t xml:space="preserve"> </w:t>
      </w:r>
    </w:p>
    <w:p w14:paraId="2AC768A4"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2</w:t>
      </w:r>
      <w:r>
        <w:rPr>
          <w:rFonts w:eastAsia="方正仿宋简体" w:hint="eastAsia"/>
          <w:color w:val="000000"/>
          <w:sz w:val="32"/>
          <w:szCs w:val="32"/>
        </w:rPr>
        <w:t>．“知识产权汇总表”部分。知识产权证书按照其对主要产品（服务）在技术上发挥核心支持作用的相关密切程度进行排序。对企业知识产权情况采用分类评价方式，其中：发明专利（含国防专利）、植物新品种、国家级农作物品种、国家新药、国家一级中药保护品种、集成电路布图设计专有权等按</w:t>
      </w:r>
      <w:r>
        <w:rPr>
          <w:rFonts w:ascii="宋体" w:hAnsi="宋体" w:cs="宋体" w:hint="eastAsia"/>
          <w:color w:val="000000"/>
          <w:sz w:val="32"/>
          <w:szCs w:val="32"/>
        </w:rPr>
        <w:t>Ⅰ</w:t>
      </w:r>
      <w:r>
        <w:rPr>
          <w:rFonts w:eastAsia="方正仿宋简体" w:hint="eastAsia"/>
          <w:color w:val="000000"/>
          <w:sz w:val="32"/>
          <w:szCs w:val="32"/>
        </w:rPr>
        <w:t>类评价；实用新型专利、外观设计专利、软件著作权等（不含商标）按</w:t>
      </w:r>
      <w:r>
        <w:rPr>
          <w:rFonts w:ascii="宋体" w:hAnsi="宋体" w:cs="宋体" w:hint="eastAsia"/>
          <w:color w:val="000000"/>
          <w:sz w:val="32"/>
          <w:szCs w:val="32"/>
        </w:rPr>
        <w:t>Ⅱ</w:t>
      </w:r>
      <w:r>
        <w:rPr>
          <w:rFonts w:eastAsia="方正仿宋简体" w:hint="eastAsia"/>
          <w:color w:val="000000"/>
          <w:sz w:val="32"/>
          <w:szCs w:val="32"/>
        </w:rPr>
        <w:t>类评价，按</w:t>
      </w:r>
      <w:r>
        <w:rPr>
          <w:rFonts w:ascii="宋体" w:hAnsi="宋体" w:cs="宋体" w:hint="eastAsia"/>
          <w:color w:val="000000"/>
          <w:sz w:val="32"/>
          <w:szCs w:val="32"/>
        </w:rPr>
        <w:t>Ⅱ</w:t>
      </w:r>
      <w:proofErr w:type="gramStart"/>
      <w:r>
        <w:rPr>
          <w:rFonts w:eastAsia="方正仿宋简体" w:hint="eastAsia"/>
          <w:color w:val="000000"/>
          <w:sz w:val="32"/>
          <w:szCs w:val="32"/>
        </w:rPr>
        <w:t>类评价</w:t>
      </w:r>
      <w:proofErr w:type="gramEnd"/>
      <w:r>
        <w:rPr>
          <w:rFonts w:eastAsia="方正仿宋简体" w:hint="eastAsia"/>
          <w:color w:val="000000"/>
          <w:sz w:val="32"/>
          <w:szCs w:val="32"/>
        </w:rPr>
        <w:t>的知识产权在申请高新技术企业时，仅限使用一次。</w:t>
      </w:r>
    </w:p>
    <w:p w14:paraId="3F061799"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3</w:t>
      </w:r>
      <w:r>
        <w:rPr>
          <w:rFonts w:eastAsia="方正仿宋简体" w:hint="eastAsia"/>
          <w:color w:val="000000"/>
          <w:sz w:val="32"/>
          <w:szCs w:val="32"/>
        </w:rPr>
        <w:t>．“人力资源情况表”部分。对照表格要求如实填写，</w:t>
      </w:r>
      <w:r>
        <w:rPr>
          <w:rFonts w:eastAsia="方正仿宋简体" w:hint="eastAsia"/>
          <w:color w:val="000000"/>
          <w:sz w:val="32"/>
          <w:szCs w:val="32"/>
        </w:rPr>
        <w:lastRenderedPageBreak/>
        <w:t>统计方法按《工作指引》规定统计。企业科技人员是指直接从事研发和相关技术创新活动，以及专门从事上述活动的管理和提供直接技术服务的，累计实际工作时间在</w:t>
      </w:r>
      <w:r>
        <w:rPr>
          <w:rFonts w:eastAsia="方正仿宋简体"/>
          <w:color w:val="000000"/>
          <w:sz w:val="32"/>
          <w:szCs w:val="32"/>
        </w:rPr>
        <w:t>183</w:t>
      </w:r>
      <w:r>
        <w:rPr>
          <w:rFonts w:eastAsia="方正仿宋简体" w:hint="eastAsia"/>
          <w:color w:val="000000"/>
          <w:sz w:val="32"/>
          <w:szCs w:val="32"/>
        </w:rPr>
        <w:t>天以上人员，包括在职、兼职和临时聘用人员。</w:t>
      </w:r>
    </w:p>
    <w:p w14:paraId="67C40F03"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4</w:t>
      </w:r>
      <w:r>
        <w:rPr>
          <w:rFonts w:eastAsia="方正仿宋简体" w:hint="eastAsia"/>
          <w:color w:val="000000"/>
          <w:sz w:val="32"/>
          <w:szCs w:val="32"/>
        </w:rPr>
        <w:t>．“企业研究开发项目情况表”部分。按项目进行填写，一个项目一份，内容包括各级政府部门立项的科技计划项目和企业自行立项组织进行研发的项目，并按项目研发重要度进行排序。每个项目须填上技术领域，并在“核心技术及创新点”栏中填上该项目与《国家重点支持的高新技术领域》相对应的最具体的领域和文字描述。</w:t>
      </w:r>
    </w:p>
    <w:p w14:paraId="6780DC66"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5</w:t>
      </w:r>
      <w:r>
        <w:rPr>
          <w:rFonts w:eastAsia="方正仿宋简体" w:hint="eastAsia"/>
          <w:color w:val="000000"/>
          <w:sz w:val="32"/>
          <w:szCs w:val="32"/>
        </w:rPr>
        <w:t>．“上年度高新技术产品（服务）情况表”部分，应按上年度申请认定企业的高新技术产品（服务）项数进行填写，每个高新技术产品（服务）填写一张；多个系列的高新技术产品（服务）可按系列产品填写，每个系列产品填写一张表格；每个高新技术产品（服务）须填写其所属的技术领域，并在“关键技术及主要技术指标”栏里填上该产品（服务）与《国家重点支持的高新技术领域》相对应的最具体的领域和文字描述。填报的关键技术应是对高新技术产品技术指标和产品竞争力起主要作用的核心技术。高新技术产品（服务）与企业获得的自主知识产权应有关联，并在“知识产权获得情况及其对产品（服务）在技术上发挥的支持作用”栏里逐一简要说明并标示相关知识产权名称及编号。</w:t>
      </w:r>
    </w:p>
    <w:p w14:paraId="55942DFD"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（四）企业营业执照副本等相关注册登记证件复印件。</w:t>
      </w:r>
    </w:p>
    <w:p w14:paraId="30B52332"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（五）知识产权、科研项目、科技成果转化和研究开发</w:t>
      </w:r>
      <w:r>
        <w:rPr>
          <w:rFonts w:eastAsia="方正仿宋简体" w:hint="eastAsia"/>
          <w:color w:val="000000"/>
          <w:sz w:val="32"/>
          <w:szCs w:val="32"/>
        </w:rPr>
        <w:lastRenderedPageBreak/>
        <w:t>的组织管理相关材料。</w:t>
      </w:r>
    </w:p>
    <w:p w14:paraId="3013F84D"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1</w:t>
      </w:r>
      <w:r>
        <w:rPr>
          <w:rFonts w:eastAsia="方正仿宋简体" w:hint="eastAsia"/>
          <w:color w:val="000000"/>
          <w:sz w:val="32"/>
          <w:szCs w:val="32"/>
        </w:rPr>
        <w:t>．知识产权相关材料。材料上传排列顺序必须和《高新技术企业认定申请书》中的“知识产权汇总表”一致。每个上传文件请标注具体知识产权名称并加注编号，并提供专利缴费证明。</w:t>
      </w:r>
    </w:p>
    <w:p w14:paraId="09297239"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2</w:t>
      </w:r>
      <w:r>
        <w:rPr>
          <w:rFonts w:eastAsia="方正仿宋简体" w:hint="eastAsia"/>
          <w:color w:val="000000"/>
          <w:sz w:val="32"/>
          <w:szCs w:val="32"/>
        </w:rPr>
        <w:t>．科研项目相关说明材料。材料上传排列顺序必须和《高新技术企业认定申请书》中的“企业研究开发项目情况表”项目编号顺序一致。每个项目上传一个文件，上传文件请标注具体研发项目名称并加注项目编号。研发活动证明材料包括：前三年各级政府部门立项安排的科技计划、新产品试制计划文件复印件（可简化封页和项目页）；企业自行安排的研发项目和相关立项计划和依据；委托开发和合作开发研究的项目，提交委托开发和合作开发协议。对已验收或结题项目需附验收证明、结题报告、产品质量检验报告、用户报告等。</w:t>
      </w:r>
    </w:p>
    <w:p w14:paraId="160FBCCA"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3</w:t>
      </w:r>
      <w:r>
        <w:rPr>
          <w:rFonts w:eastAsia="方正仿宋简体" w:hint="eastAsia"/>
          <w:color w:val="000000"/>
          <w:sz w:val="32"/>
          <w:szCs w:val="32"/>
        </w:rPr>
        <w:t>．科技成果转化及相关说明材料。申报企业应当在“浙江省高新技术企业管理工作网”上填报近三年“科技成果转化列表”，形成科技成果转化汇总表。科技成果名称在列表中请按重要度填写。相关说明材料上传浙江省高新技术企业管理工作网，上</w:t>
      </w:r>
      <w:proofErr w:type="gramStart"/>
      <w:r>
        <w:rPr>
          <w:rFonts w:eastAsia="方正仿宋简体" w:hint="eastAsia"/>
          <w:color w:val="000000"/>
          <w:sz w:val="32"/>
          <w:szCs w:val="32"/>
        </w:rPr>
        <w:t>传材料</w:t>
      </w:r>
      <w:proofErr w:type="gramEnd"/>
      <w:r>
        <w:rPr>
          <w:rFonts w:eastAsia="方正仿宋简体" w:hint="eastAsia"/>
          <w:color w:val="000000"/>
          <w:sz w:val="32"/>
          <w:szCs w:val="32"/>
        </w:rPr>
        <w:t>顺序必须和“科技成果转化汇总表”一致并标注成果名称和序号。转化方式为自行投资实施转化的，自有技术应提供研发或知识产权关联名称和编号，并明示实施转化相关检测、销售证明和所取得的成效；受让他人技术成果的，还应补充提交技术转让协议。转化方式为向他人转</w:t>
      </w:r>
      <w:r>
        <w:rPr>
          <w:rFonts w:eastAsia="方正仿宋简体" w:hint="eastAsia"/>
          <w:color w:val="000000"/>
          <w:sz w:val="32"/>
          <w:szCs w:val="32"/>
        </w:rPr>
        <w:lastRenderedPageBreak/>
        <w:t>让技术成果、许可他人使用技术成果的，应当提交相关成果转让协议或合同，科技成果转化已取得成效的，应当提供产品质量检测、新产品销售、用户使用报告等相关材料。转化方式为与他人共同实施转化、技术要素参与收益分配的，应当提供相关合作协议，科技成果转化已取得成效的，应当提供产品质量检测、新产品销售、用户使用报告等相关材料。</w:t>
      </w:r>
    </w:p>
    <w:p w14:paraId="74CA612E"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color w:val="000000"/>
          <w:sz w:val="32"/>
          <w:szCs w:val="32"/>
        </w:rPr>
        <w:t>4</w:t>
      </w:r>
      <w:r>
        <w:rPr>
          <w:rFonts w:eastAsia="方正仿宋简体" w:hint="eastAsia"/>
          <w:color w:val="000000"/>
          <w:sz w:val="32"/>
          <w:szCs w:val="32"/>
        </w:rPr>
        <w:t>．研究开发组织管理相关说明材料。上</w:t>
      </w:r>
      <w:proofErr w:type="gramStart"/>
      <w:r>
        <w:rPr>
          <w:rFonts w:eastAsia="方正仿宋简体" w:hint="eastAsia"/>
          <w:color w:val="000000"/>
          <w:sz w:val="32"/>
          <w:szCs w:val="32"/>
        </w:rPr>
        <w:t>传材料</w:t>
      </w:r>
      <w:proofErr w:type="gramEnd"/>
      <w:r>
        <w:rPr>
          <w:rFonts w:eastAsia="方正仿宋简体" w:hint="eastAsia"/>
          <w:color w:val="000000"/>
          <w:sz w:val="32"/>
          <w:szCs w:val="32"/>
        </w:rPr>
        <w:t>包括：企业科研（产品开发）项目和经费内部管理规定，有企业科研项目计划安排和相关预算安排决议的提供相关材料；企业研发机构设立的批复、研发机构简要介绍及主要科研仪器设备，有产学研合作的提供产学研合作协议；激励企业科技成果转化的内部规定，有开放式创新创业平台的提供平台简要介绍；人才培养（培训）和引进的相关内部规定，有人才绩效奖励制度的提供相关内部文件。</w:t>
      </w:r>
    </w:p>
    <w:p w14:paraId="12FF0CB6"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（六）企业高新技术产品（服务）说明材料。上</w:t>
      </w:r>
      <w:proofErr w:type="gramStart"/>
      <w:r>
        <w:rPr>
          <w:rFonts w:eastAsia="方正仿宋简体" w:hint="eastAsia"/>
          <w:color w:val="000000"/>
          <w:sz w:val="32"/>
          <w:szCs w:val="32"/>
        </w:rPr>
        <w:t>传关键</w:t>
      </w:r>
      <w:proofErr w:type="gramEnd"/>
      <w:r>
        <w:rPr>
          <w:rFonts w:eastAsia="方正仿宋简体" w:hint="eastAsia"/>
          <w:color w:val="000000"/>
          <w:sz w:val="32"/>
          <w:szCs w:val="32"/>
        </w:rPr>
        <w:t>技术和技术指标的具体说明，相关的生产批文、认证认可和资质证书、产品质量检验报告等材料。</w:t>
      </w:r>
    </w:p>
    <w:p w14:paraId="5D976447"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（七）企业职工总体情况与科技人员情况说明材料。提供</w:t>
      </w:r>
      <w:r>
        <w:rPr>
          <w:rFonts w:eastAsia="方正仿宋简体"/>
          <w:color w:val="000000"/>
          <w:sz w:val="32"/>
          <w:szCs w:val="32"/>
        </w:rPr>
        <w:t>2017</w:t>
      </w:r>
      <w:r>
        <w:rPr>
          <w:rFonts w:eastAsia="方正仿宋简体" w:hint="eastAsia"/>
          <w:color w:val="000000"/>
          <w:sz w:val="32"/>
          <w:szCs w:val="32"/>
        </w:rPr>
        <w:t>年</w:t>
      </w:r>
      <w:r>
        <w:rPr>
          <w:rFonts w:eastAsia="方正仿宋简体"/>
          <w:color w:val="000000"/>
          <w:sz w:val="32"/>
          <w:szCs w:val="32"/>
        </w:rPr>
        <w:t>12</w:t>
      </w:r>
      <w:r>
        <w:rPr>
          <w:rFonts w:eastAsia="方正仿宋简体" w:hint="eastAsia"/>
          <w:color w:val="000000"/>
          <w:sz w:val="32"/>
          <w:szCs w:val="32"/>
        </w:rPr>
        <w:t>月和申报时上月度社会保险</w:t>
      </w:r>
      <w:proofErr w:type="gramStart"/>
      <w:r>
        <w:rPr>
          <w:rFonts w:eastAsia="方正仿宋简体" w:hint="eastAsia"/>
          <w:color w:val="000000"/>
          <w:sz w:val="32"/>
          <w:szCs w:val="32"/>
        </w:rPr>
        <w:t>参保证明</w:t>
      </w:r>
      <w:proofErr w:type="gramEnd"/>
      <w:r>
        <w:rPr>
          <w:rFonts w:eastAsia="方正仿宋简体" w:hint="eastAsia"/>
          <w:color w:val="000000"/>
          <w:sz w:val="32"/>
          <w:szCs w:val="32"/>
        </w:rPr>
        <w:t>，如参保人数与实际职工人数有差异的，提供相关说明和证明材料；编制科技人员名单（序号、姓名、身份证号、学历及科研工作岗位），有兼职、临时聘用和外籍科技人员的，提供相关聘用协议。</w:t>
      </w:r>
    </w:p>
    <w:p w14:paraId="13EEE08C"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（八）经具有资质并符合《工作指引》相关条件的中介</w:t>
      </w:r>
      <w:r>
        <w:rPr>
          <w:rFonts w:eastAsia="方正仿宋简体" w:hint="eastAsia"/>
          <w:color w:val="000000"/>
          <w:sz w:val="32"/>
          <w:szCs w:val="32"/>
        </w:rPr>
        <w:lastRenderedPageBreak/>
        <w:t>机构出具的企业近三个会计年度（实际年限不足三年的按实际经营年限，下同）研究开发费用专项审计或</w:t>
      </w:r>
      <w:proofErr w:type="gramStart"/>
      <w:r>
        <w:rPr>
          <w:rFonts w:eastAsia="方正仿宋简体" w:hint="eastAsia"/>
          <w:color w:val="000000"/>
          <w:sz w:val="32"/>
          <w:szCs w:val="32"/>
        </w:rPr>
        <w:t>鉴证</w:t>
      </w:r>
      <w:proofErr w:type="gramEnd"/>
      <w:r>
        <w:rPr>
          <w:rFonts w:eastAsia="方正仿宋简体" w:hint="eastAsia"/>
          <w:color w:val="000000"/>
          <w:sz w:val="32"/>
          <w:szCs w:val="32"/>
        </w:rPr>
        <w:t>报告一份，近一个会计年度高新技术产品（服务）收入专项审计或</w:t>
      </w:r>
      <w:proofErr w:type="gramStart"/>
      <w:r>
        <w:rPr>
          <w:rFonts w:eastAsia="方正仿宋简体" w:hint="eastAsia"/>
          <w:color w:val="000000"/>
          <w:sz w:val="32"/>
          <w:szCs w:val="32"/>
        </w:rPr>
        <w:t>鉴</w:t>
      </w:r>
      <w:proofErr w:type="gramEnd"/>
      <w:r>
        <w:rPr>
          <w:rFonts w:eastAsia="方正仿宋简体" w:hint="eastAsia"/>
          <w:color w:val="000000"/>
          <w:sz w:val="32"/>
          <w:szCs w:val="32"/>
        </w:rPr>
        <w:t>证报告一份，并</w:t>
      </w:r>
      <w:proofErr w:type="gramStart"/>
      <w:r>
        <w:rPr>
          <w:rFonts w:eastAsia="方正仿宋简体" w:hint="eastAsia"/>
          <w:color w:val="000000"/>
          <w:sz w:val="32"/>
          <w:szCs w:val="32"/>
        </w:rPr>
        <w:t>附研</w:t>
      </w:r>
      <w:proofErr w:type="gramEnd"/>
      <w:r>
        <w:rPr>
          <w:rFonts w:eastAsia="方正仿宋简体" w:hint="eastAsia"/>
          <w:color w:val="000000"/>
          <w:sz w:val="32"/>
          <w:szCs w:val="32"/>
        </w:rPr>
        <w:t>究开发活动说明材料。中介机构出具专项审计报告应当在企业按研发项目单独建账（准确归集核算辅助账）的基础上进行审计。</w:t>
      </w:r>
    </w:p>
    <w:p w14:paraId="4E290BC9"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（九）经具有资质的中介机构出具的企业近三个年度的财务会计报告（包括会计报表、会计报表附注和财务情况说明书）。</w:t>
      </w:r>
    </w:p>
    <w:p w14:paraId="17B60F50" w14:textId="77777777"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（十）近三个会计年度企业所得税年度纳税申报表（包括主表和附表），经主管税务机关盖章确认。</w:t>
      </w:r>
    </w:p>
    <w:p w14:paraId="3E763C1D" w14:textId="77777777" w:rsidR="006B4A1F" w:rsidRDefault="006B4A1F" w:rsidP="006B4A1F">
      <w:pPr>
        <w:spacing w:line="580" w:lineRule="exact"/>
        <w:ind w:firstLineChars="200" w:firstLine="640"/>
        <w:rPr>
          <w:rFonts w:ascii="方正黑体简体" w:eastAsia="方正黑体简体"/>
          <w:color w:val="000000"/>
          <w:sz w:val="32"/>
          <w:szCs w:val="32"/>
        </w:rPr>
      </w:pPr>
      <w:r>
        <w:rPr>
          <w:rFonts w:ascii="方正黑体简体" w:eastAsia="方正黑体简体" w:hint="eastAsia"/>
          <w:color w:val="000000"/>
          <w:sz w:val="32"/>
          <w:szCs w:val="32"/>
        </w:rPr>
        <w:t>二、纸质材料装订要求</w:t>
      </w:r>
    </w:p>
    <w:p w14:paraId="58ED0C62" w14:textId="49006824" w:rsidR="006B4A1F" w:rsidRDefault="006B4A1F" w:rsidP="006B4A1F">
      <w:pPr>
        <w:spacing w:line="580" w:lineRule="exact"/>
        <w:ind w:firstLineChars="200" w:firstLine="640"/>
        <w:rPr>
          <w:rFonts w:eastAsia="方正仿宋简体"/>
          <w:color w:val="000000"/>
          <w:sz w:val="32"/>
          <w:szCs w:val="32"/>
        </w:rPr>
      </w:pPr>
      <w:r>
        <w:rPr>
          <w:rFonts w:eastAsia="方正仿宋简体" w:hint="eastAsia"/>
          <w:color w:val="000000"/>
          <w:sz w:val="32"/>
          <w:szCs w:val="32"/>
        </w:rPr>
        <w:t>纸质材料按上述材料顺序，用</w:t>
      </w:r>
      <w:r>
        <w:rPr>
          <w:rFonts w:eastAsia="方正仿宋简体"/>
          <w:color w:val="000000"/>
          <w:sz w:val="32"/>
          <w:szCs w:val="32"/>
        </w:rPr>
        <w:t>A4</w:t>
      </w:r>
      <w:r>
        <w:rPr>
          <w:rFonts w:eastAsia="方正仿宋简体" w:hint="eastAsia"/>
          <w:color w:val="000000"/>
          <w:sz w:val="32"/>
          <w:szCs w:val="32"/>
        </w:rPr>
        <w:t>纸双面打印（复印）进行装订。每一个部分用彩页分割。封页采用</w:t>
      </w:r>
      <w:r>
        <w:rPr>
          <w:rFonts w:eastAsia="方正仿宋简体"/>
          <w:color w:val="000000"/>
          <w:sz w:val="32"/>
          <w:szCs w:val="32"/>
        </w:rPr>
        <w:t>A4</w:t>
      </w:r>
      <w:r>
        <w:rPr>
          <w:rFonts w:eastAsia="方正仿宋简体" w:hint="eastAsia"/>
          <w:color w:val="000000"/>
          <w:sz w:val="32"/>
          <w:szCs w:val="32"/>
        </w:rPr>
        <w:t>白色铜版纸装订。</w:t>
      </w:r>
      <w:r w:rsidR="00625065">
        <w:rPr>
          <w:rFonts w:eastAsia="方正仿宋简体" w:hint="eastAsia"/>
          <w:color w:val="000000"/>
          <w:sz w:val="32"/>
          <w:szCs w:val="32"/>
        </w:rPr>
        <w:t>书脊处写：企业名称</w:t>
      </w:r>
      <w:r w:rsidR="00625065">
        <w:rPr>
          <w:rFonts w:eastAsia="方正仿宋简体" w:hint="eastAsia"/>
          <w:color w:val="000000"/>
          <w:sz w:val="32"/>
          <w:szCs w:val="32"/>
        </w:rPr>
        <w:t xml:space="preserve"> </w:t>
      </w:r>
      <w:r w:rsidR="00625065">
        <w:rPr>
          <w:rFonts w:eastAsia="方正仿宋简体" w:hint="eastAsia"/>
          <w:color w:val="000000"/>
          <w:sz w:val="32"/>
          <w:szCs w:val="32"/>
        </w:rPr>
        <w:t>上城区</w:t>
      </w:r>
      <w:r w:rsidR="00625065">
        <w:rPr>
          <w:rFonts w:eastAsia="方正仿宋简体" w:hint="eastAsia"/>
          <w:color w:val="000000"/>
          <w:sz w:val="32"/>
          <w:szCs w:val="32"/>
        </w:rPr>
        <w:t xml:space="preserve"> </w:t>
      </w:r>
      <w:r w:rsidR="00625065">
        <w:rPr>
          <w:rFonts w:eastAsia="方正仿宋简体"/>
          <w:color w:val="000000"/>
          <w:sz w:val="32"/>
          <w:szCs w:val="32"/>
        </w:rPr>
        <w:t>2018</w:t>
      </w:r>
      <w:r w:rsidR="00625065">
        <w:rPr>
          <w:rFonts w:eastAsia="方正仿宋简体" w:hint="eastAsia"/>
          <w:color w:val="000000"/>
          <w:sz w:val="32"/>
          <w:szCs w:val="32"/>
        </w:rPr>
        <w:t>年</w:t>
      </w:r>
      <w:r w:rsidR="00625065">
        <w:rPr>
          <w:rFonts w:eastAsia="方正仿宋简体" w:hint="eastAsia"/>
          <w:color w:val="000000"/>
          <w:sz w:val="32"/>
          <w:szCs w:val="32"/>
        </w:rPr>
        <w:t>X</w:t>
      </w:r>
      <w:r w:rsidR="00625065">
        <w:rPr>
          <w:rFonts w:eastAsia="方正仿宋简体" w:hint="eastAsia"/>
          <w:color w:val="000000"/>
          <w:sz w:val="32"/>
          <w:szCs w:val="32"/>
        </w:rPr>
        <w:t>月</w:t>
      </w:r>
      <w:bookmarkStart w:id="0" w:name="_GoBack"/>
      <w:bookmarkEnd w:id="0"/>
      <w:r w:rsidR="00625065">
        <w:rPr>
          <w:rFonts w:eastAsia="方正仿宋简体" w:hint="eastAsia"/>
          <w:color w:val="000000"/>
          <w:sz w:val="32"/>
          <w:szCs w:val="32"/>
        </w:rPr>
        <w:t>。</w:t>
      </w:r>
      <w:r>
        <w:rPr>
          <w:rFonts w:eastAsia="方正仿宋简体" w:hint="eastAsia"/>
          <w:color w:val="000000"/>
          <w:sz w:val="32"/>
          <w:szCs w:val="32"/>
        </w:rPr>
        <w:t>装订后逐页加盖页码。</w:t>
      </w:r>
    </w:p>
    <w:p w14:paraId="71D0EF43" w14:textId="77777777" w:rsidR="00CB0E92" w:rsidRDefault="00CB0E92"/>
    <w:sectPr w:rsidR="00CB0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7EB4" w14:textId="77777777" w:rsidR="002C5571" w:rsidRDefault="002C5571" w:rsidP="006B4A1F">
      <w:r>
        <w:separator/>
      </w:r>
    </w:p>
  </w:endnote>
  <w:endnote w:type="continuationSeparator" w:id="0">
    <w:p w14:paraId="4D1B8F08" w14:textId="77777777" w:rsidR="002C5571" w:rsidRDefault="002C5571" w:rsidP="006B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024A" w14:textId="77777777" w:rsidR="002C5571" w:rsidRDefault="002C5571" w:rsidP="006B4A1F">
      <w:r>
        <w:separator/>
      </w:r>
    </w:p>
  </w:footnote>
  <w:footnote w:type="continuationSeparator" w:id="0">
    <w:p w14:paraId="073D87E9" w14:textId="77777777" w:rsidR="002C5571" w:rsidRDefault="002C5571" w:rsidP="006B4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34FE"/>
    <w:multiLevelType w:val="hybridMultilevel"/>
    <w:tmpl w:val="3E247218"/>
    <w:lvl w:ilvl="0" w:tplc="A6F8EC5C">
      <w:start w:val="1"/>
      <w:numFmt w:val="japaneseCounting"/>
      <w:lvlText w:val="（%1）"/>
      <w:lvlJc w:val="left"/>
      <w:pPr>
        <w:ind w:left="1720" w:hanging="1080"/>
      </w:pPr>
      <w:rPr>
        <w:rFonts w:cs="Times New Roman"/>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ED"/>
    <w:rsid w:val="001D29BF"/>
    <w:rsid w:val="002C5571"/>
    <w:rsid w:val="00625065"/>
    <w:rsid w:val="006B4A1F"/>
    <w:rsid w:val="00764AED"/>
    <w:rsid w:val="008479AD"/>
    <w:rsid w:val="00CB0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239B"/>
  <w15:chartTrackingRefBased/>
  <w15:docId w15:val="{F05A41D7-BC03-4547-9135-AE95D3A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A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A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4A1F"/>
    <w:rPr>
      <w:sz w:val="18"/>
      <w:szCs w:val="18"/>
    </w:rPr>
  </w:style>
  <w:style w:type="paragraph" w:styleId="a5">
    <w:name w:val="footer"/>
    <w:basedOn w:val="a"/>
    <w:link w:val="a6"/>
    <w:uiPriority w:val="99"/>
    <w:unhideWhenUsed/>
    <w:rsid w:val="006B4A1F"/>
    <w:pPr>
      <w:tabs>
        <w:tab w:val="center" w:pos="4153"/>
        <w:tab w:val="right" w:pos="8306"/>
      </w:tabs>
      <w:snapToGrid w:val="0"/>
      <w:jc w:val="left"/>
    </w:pPr>
    <w:rPr>
      <w:sz w:val="18"/>
      <w:szCs w:val="18"/>
    </w:rPr>
  </w:style>
  <w:style w:type="character" w:customStyle="1" w:styleId="a6">
    <w:name w:val="页脚 字符"/>
    <w:basedOn w:val="a0"/>
    <w:link w:val="a5"/>
    <w:uiPriority w:val="99"/>
    <w:rsid w:val="006B4A1F"/>
    <w:rPr>
      <w:sz w:val="18"/>
      <w:szCs w:val="18"/>
    </w:rPr>
  </w:style>
  <w:style w:type="paragraph" w:customStyle="1" w:styleId="1">
    <w:name w:val="标题1"/>
    <w:basedOn w:val="a"/>
    <w:next w:val="a"/>
    <w:uiPriority w:val="99"/>
    <w:rsid w:val="006B4A1F"/>
    <w:pPr>
      <w:tabs>
        <w:tab w:val="left" w:pos="9193"/>
        <w:tab w:val="left" w:pos="9827"/>
      </w:tabs>
      <w:autoSpaceDE w:val="0"/>
      <w:autoSpaceDN w:val="0"/>
      <w:snapToGrid w:val="0"/>
      <w:spacing w:line="700" w:lineRule="atLeast"/>
      <w:jc w:val="center"/>
    </w:pPr>
    <w:rPr>
      <w:rFonts w:eastAsia="方正小标宋_GBK"/>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上城区科技局</dc:creator>
  <cp:keywords/>
  <dc:description/>
  <cp:lastModifiedBy>上城区科技局</cp:lastModifiedBy>
  <cp:revision>3</cp:revision>
  <dcterms:created xsi:type="dcterms:W3CDTF">2018-05-31T01:06:00Z</dcterms:created>
  <dcterms:modified xsi:type="dcterms:W3CDTF">2018-05-31T02:21:00Z</dcterms:modified>
</cp:coreProperties>
</file>